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A7" w:rsidRDefault="00460F68" w:rsidP="008D50A7">
      <w:pPr>
        <w:pStyle w:val="Ingetavstnd"/>
        <w:rPr>
          <w:rFonts w:ascii="Arial" w:hAnsi="Arial" w:cs="Arial"/>
          <w:b/>
          <w:bCs/>
          <w:sz w:val="32"/>
          <w:szCs w:val="32"/>
        </w:rPr>
      </w:pPr>
      <w:bookmarkStart w:id="0" w:name="_GoBack"/>
      <w:bookmarkEnd w:id="0"/>
      <w:r>
        <w:rPr>
          <w:rFonts w:ascii="Arial" w:hAnsi="Arial" w:cs="Arial"/>
          <w:b/>
          <w:bCs/>
          <w:sz w:val="32"/>
          <w:szCs w:val="32"/>
        </w:rPr>
        <w:t>Riktlinje för Visselblåsning</w:t>
      </w:r>
    </w:p>
    <w:p w:rsidR="008D50A7" w:rsidRDefault="008D50A7" w:rsidP="008D50A7">
      <w:pPr>
        <w:pStyle w:val="Ingetavstnd"/>
        <w:rPr>
          <w:rFonts w:ascii="Arial" w:hAnsi="Arial" w:cs="Arial"/>
          <w:i/>
          <w:iCs/>
          <w:sz w:val="16"/>
          <w:szCs w:val="16"/>
        </w:rPr>
      </w:pPr>
    </w:p>
    <w:p w:rsidR="008D50A7" w:rsidRPr="002968D1" w:rsidRDefault="008D50A7" w:rsidP="008D50A7">
      <w:pPr>
        <w:pStyle w:val="Ingetavstnd"/>
        <w:rPr>
          <w:rFonts w:ascii="Arial" w:hAnsi="Arial" w:cs="Arial"/>
          <w:i/>
          <w:iCs/>
          <w:sz w:val="16"/>
          <w:szCs w:val="16"/>
        </w:rPr>
      </w:pPr>
    </w:p>
    <w:p w:rsidR="008D50A7" w:rsidRPr="004B6C53" w:rsidRDefault="008D50A7" w:rsidP="00CB0E37">
      <w:pPr>
        <w:pStyle w:val="Rubrik2"/>
        <w:keepNext w:val="0"/>
        <w:keepLines w:val="0"/>
        <w:spacing w:before="360" w:after="120" w:line="240" w:lineRule="auto"/>
      </w:pPr>
      <w:proofErr w:type="spellStart"/>
      <w:r w:rsidRPr="00CD24C3">
        <w:t>Bakgrund</w:t>
      </w:r>
      <w:proofErr w:type="spellEnd"/>
    </w:p>
    <w:p w:rsidR="008D50A7" w:rsidRPr="00D067C9" w:rsidRDefault="008D50A7" w:rsidP="008D50A7">
      <w:pPr>
        <w:pStyle w:val="Ingetavstnd"/>
        <w:rPr>
          <w:rFonts w:ascii="Arial" w:hAnsi="Arial" w:cs="Arial"/>
          <w:sz w:val="20"/>
          <w:szCs w:val="20"/>
        </w:rPr>
      </w:pPr>
      <w:r w:rsidRPr="002F0AEB">
        <w:rPr>
          <w:rFonts w:ascii="Arial" w:hAnsi="Arial" w:cs="Arial"/>
          <w:sz w:val="20"/>
          <w:szCs w:val="20"/>
        </w:rPr>
        <w:t xml:space="preserve">Vi vill göra allt vi kan för att i ett tidigt skede upptäcka eventuella missförhållanden inom vår </w:t>
      </w:r>
      <w:r>
        <w:rPr>
          <w:rFonts w:ascii="Arial" w:hAnsi="Arial" w:cs="Arial"/>
          <w:sz w:val="20"/>
          <w:szCs w:val="20"/>
        </w:rPr>
        <w:t>organisation</w:t>
      </w:r>
      <w:r w:rsidRPr="002F0AEB">
        <w:rPr>
          <w:rFonts w:ascii="Arial" w:hAnsi="Arial" w:cs="Arial"/>
          <w:sz w:val="20"/>
          <w:szCs w:val="20"/>
        </w:rPr>
        <w:t xml:space="preserve">. Vi tror att anställdas och övriga intressenters engagemang är en viktig del av det arbetet. Vi vill därför uppmuntra till ett klimat där rapportering av missförhållanden är en naturlig och självklar del av </w:t>
      </w:r>
      <w:r>
        <w:rPr>
          <w:rFonts w:ascii="Arial" w:hAnsi="Arial" w:cs="Arial"/>
          <w:sz w:val="20"/>
          <w:szCs w:val="20"/>
        </w:rPr>
        <w:t xml:space="preserve">verksamhetens </w:t>
      </w:r>
      <w:r w:rsidRPr="002F0AEB">
        <w:rPr>
          <w:rFonts w:ascii="Arial" w:hAnsi="Arial" w:cs="Arial"/>
          <w:sz w:val="20"/>
          <w:szCs w:val="20"/>
        </w:rPr>
        <w:t>kultur.</w:t>
      </w:r>
    </w:p>
    <w:p w:rsidR="008D50A7" w:rsidRPr="00E81292" w:rsidRDefault="008D50A7" w:rsidP="00CB0E37">
      <w:pPr>
        <w:pStyle w:val="Rubrik2"/>
        <w:keepNext w:val="0"/>
        <w:keepLines w:val="0"/>
        <w:spacing w:before="360" w:after="120" w:line="240" w:lineRule="auto"/>
      </w:pPr>
      <w:proofErr w:type="spellStart"/>
      <w:r w:rsidRPr="00E81292">
        <w:t>Syfte</w:t>
      </w:r>
      <w:proofErr w:type="spellEnd"/>
    </w:p>
    <w:p w:rsidR="008C512F" w:rsidRPr="008C512F" w:rsidRDefault="00460F68" w:rsidP="008C512F">
      <w:pPr>
        <w:rPr>
          <w:rFonts w:ascii="Arial" w:hAnsi="Arial" w:cs="Arial"/>
          <w:sz w:val="20"/>
          <w:szCs w:val="20"/>
          <w:lang w:val="sv-SE"/>
        </w:rPr>
      </w:pPr>
      <w:r>
        <w:rPr>
          <w:rFonts w:ascii="Arial" w:hAnsi="Arial" w:cs="Arial"/>
          <w:sz w:val="20"/>
          <w:szCs w:val="20"/>
          <w:lang w:val="sv-SE"/>
        </w:rPr>
        <w:t>Syftet med denna riktlinje</w:t>
      </w:r>
      <w:r w:rsidR="008D50A7" w:rsidRPr="00D067C9">
        <w:rPr>
          <w:rFonts w:ascii="Arial" w:hAnsi="Arial" w:cs="Arial"/>
          <w:sz w:val="20"/>
          <w:szCs w:val="20"/>
          <w:lang w:val="sv-SE"/>
        </w:rPr>
        <w:t xml:space="preserve"> är att </w:t>
      </w:r>
      <w:r w:rsidR="008D50A7">
        <w:rPr>
          <w:rFonts w:ascii="Arial" w:hAnsi="Arial" w:cs="Arial"/>
          <w:sz w:val="20"/>
          <w:szCs w:val="20"/>
          <w:lang w:val="sv-SE"/>
        </w:rPr>
        <w:t>organisationens</w:t>
      </w:r>
      <w:r w:rsidR="008D50A7" w:rsidRPr="00D067C9">
        <w:rPr>
          <w:rFonts w:ascii="Arial" w:hAnsi="Arial" w:cs="Arial"/>
          <w:sz w:val="20"/>
          <w:szCs w:val="20"/>
          <w:lang w:val="sv-SE"/>
        </w:rPr>
        <w:t xml:space="preserve"> anställda och övriga intressenter ska känna sig trygga med att rapportera missförhållanden och andra allvarliga händelser utan rädsla för repressalier </w:t>
      </w:r>
      <w:r w:rsidR="008D50A7">
        <w:rPr>
          <w:rFonts w:ascii="Arial" w:hAnsi="Arial" w:cs="Arial"/>
          <w:sz w:val="20"/>
          <w:szCs w:val="20"/>
          <w:lang w:val="sv-SE"/>
        </w:rPr>
        <w:t>eller andra</w:t>
      </w:r>
      <w:r w:rsidR="008D50A7" w:rsidRPr="00D067C9">
        <w:rPr>
          <w:rFonts w:ascii="Arial" w:hAnsi="Arial" w:cs="Arial"/>
          <w:sz w:val="20"/>
          <w:szCs w:val="20"/>
          <w:lang w:val="sv-SE"/>
        </w:rPr>
        <w:t xml:space="preserve"> negativa </w:t>
      </w:r>
      <w:r>
        <w:rPr>
          <w:rFonts w:ascii="Arial" w:hAnsi="Arial" w:cs="Arial"/>
          <w:sz w:val="20"/>
          <w:szCs w:val="20"/>
          <w:lang w:val="sv-SE"/>
        </w:rPr>
        <w:t>konsekvenser. Syftet med riktlinjen</w:t>
      </w:r>
      <w:r w:rsidR="008D50A7" w:rsidRPr="00D067C9">
        <w:rPr>
          <w:rFonts w:ascii="Arial" w:hAnsi="Arial" w:cs="Arial"/>
          <w:sz w:val="20"/>
          <w:szCs w:val="20"/>
          <w:lang w:val="sv-SE"/>
        </w:rPr>
        <w:t xml:space="preserve"> är också att säkerställa att rapporterna hanteras enligt </w:t>
      </w:r>
      <w:r w:rsidR="008D50A7">
        <w:rPr>
          <w:rFonts w:ascii="Arial" w:hAnsi="Arial" w:cs="Arial"/>
          <w:sz w:val="20"/>
          <w:szCs w:val="20"/>
          <w:lang w:val="sv-SE"/>
        </w:rPr>
        <w:t xml:space="preserve">våra bestämda </w:t>
      </w:r>
      <w:r w:rsidR="008D50A7" w:rsidRPr="00D067C9">
        <w:rPr>
          <w:rFonts w:ascii="Arial" w:hAnsi="Arial" w:cs="Arial"/>
          <w:sz w:val="20"/>
          <w:szCs w:val="20"/>
          <w:lang w:val="sv-SE"/>
        </w:rPr>
        <w:t>rutiner så att visselblåsaren vet att rapporterna tas på allvar och hanteras konfidentiellt.</w:t>
      </w:r>
    </w:p>
    <w:p w:rsidR="008D50A7" w:rsidRPr="00E81292" w:rsidRDefault="008D50A7" w:rsidP="00CB0E37">
      <w:pPr>
        <w:pStyle w:val="Rubrik2"/>
        <w:keepNext w:val="0"/>
        <w:keepLines w:val="0"/>
        <w:spacing w:before="360" w:after="120" w:line="240" w:lineRule="auto"/>
      </w:pPr>
      <w:proofErr w:type="spellStart"/>
      <w:r w:rsidRPr="00E81292">
        <w:t>Vem</w:t>
      </w:r>
      <w:proofErr w:type="spellEnd"/>
      <w:r w:rsidRPr="00E81292">
        <w:t xml:space="preserve"> </w:t>
      </w:r>
      <w:proofErr w:type="spellStart"/>
      <w:r w:rsidRPr="00E81292">
        <w:t>om</w:t>
      </w:r>
      <w:r w:rsidR="00460F68">
        <w:t>fattas</w:t>
      </w:r>
      <w:proofErr w:type="spellEnd"/>
      <w:r w:rsidR="00460F68">
        <w:t xml:space="preserve"> </w:t>
      </w:r>
      <w:proofErr w:type="spellStart"/>
      <w:r w:rsidR="00460F68">
        <w:t>av</w:t>
      </w:r>
      <w:proofErr w:type="spellEnd"/>
      <w:r w:rsidR="00460F68">
        <w:t xml:space="preserve"> </w:t>
      </w:r>
      <w:proofErr w:type="spellStart"/>
      <w:r w:rsidR="00460F68">
        <w:t>riktlinjen</w:t>
      </w:r>
      <w:proofErr w:type="spellEnd"/>
      <w:r w:rsidRPr="00E81292">
        <w:t>?</w:t>
      </w:r>
    </w:p>
    <w:p w:rsidR="008D50A7" w:rsidRPr="00D067C9" w:rsidRDefault="008D50A7" w:rsidP="008D50A7">
      <w:pPr>
        <w:rPr>
          <w:rFonts w:ascii="Arial" w:hAnsi="Arial" w:cs="Arial"/>
          <w:sz w:val="20"/>
          <w:szCs w:val="20"/>
          <w:lang w:val="sv-SE"/>
        </w:rPr>
      </w:pPr>
      <w:r w:rsidRPr="00D067C9">
        <w:rPr>
          <w:rFonts w:ascii="Arial" w:hAnsi="Arial" w:cs="Arial"/>
          <w:sz w:val="20"/>
          <w:szCs w:val="20"/>
          <w:lang w:val="sv-SE"/>
        </w:rPr>
        <w:t>Den som i ett arbetsrelaterat sammanhang har fått del av eller inhämtat information om missförhållanden och som tillhör någon eller några av följande personkategorier</w:t>
      </w:r>
      <w:r>
        <w:rPr>
          <w:rFonts w:ascii="Arial" w:hAnsi="Arial" w:cs="Arial"/>
          <w:sz w:val="20"/>
          <w:szCs w:val="20"/>
          <w:lang w:val="sv-SE"/>
        </w:rPr>
        <w:t xml:space="preserve"> hos verksamheten</w:t>
      </w:r>
      <w:r w:rsidRPr="00D067C9">
        <w:rPr>
          <w:rFonts w:ascii="Arial" w:hAnsi="Arial" w:cs="Arial"/>
          <w:sz w:val="20"/>
          <w:szCs w:val="20"/>
          <w:lang w:val="sv-SE"/>
        </w:rPr>
        <w:t>:</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a) arbetstagare,</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b) personer som gör en förfrågan om eller söker arbete,</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c) personer som söker eller utför volontärarbete,</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d) personer som söker eller fullgör praktik,</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e) personer som annars står till förfogande för att utföra eller utför arbete under verksamhet</w:t>
      </w:r>
      <w:r>
        <w:rPr>
          <w:rFonts w:ascii="Arial" w:hAnsi="Arial" w:cs="Arial"/>
          <w:sz w:val="20"/>
          <w:szCs w:val="20"/>
          <w:lang w:val="sv-SE"/>
        </w:rPr>
        <w:t>ens</w:t>
      </w:r>
      <w:r w:rsidRPr="00D067C9">
        <w:rPr>
          <w:rFonts w:ascii="Arial" w:hAnsi="Arial" w:cs="Arial"/>
          <w:sz w:val="20"/>
          <w:szCs w:val="20"/>
          <w:lang w:val="sv-SE"/>
        </w:rPr>
        <w:t xml:space="preserve"> kontroll och ledning,</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f) egenföretagare som söker eller utför uppdrag,</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 xml:space="preserve">g) personer som står till förfogande för att ingå eller ingår i </w:t>
      </w:r>
      <w:r>
        <w:rPr>
          <w:rFonts w:ascii="Arial" w:hAnsi="Arial" w:cs="Arial"/>
          <w:sz w:val="20"/>
          <w:szCs w:val="20"/>
          <w:lang w:val="sv-SE"/>
        </w:rPr>
        <w:t xml:space="preserve">verksamhetens </w:t>
      </w:r>
      <w:r w:rsidRPr="00D067C9">
        <w:rPr>
          <w:rFonts w:ascii="Arial" w:hAnsi="Arial" w:cs="Arial"/>
          <w:sz w:val="20"/>
          <w:szCs w:val="20"/>
          <w:lang w:val="sv-SE"/>
        </w:rPr>
        <w:t>förvaltnings-, lednings- eller tillsynsorgan,</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h) aktieägare som står till förfogande för att vara eller som är verksamma i aktiebolaget, eller</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i) personer som har tillhört någon av personkategorierna ovan och har fått del av eller inhämtat informationen under tiden i verksamheten.</w:t>
      </w:r>
    </w:p>
    <w:p w:rsidR="008D50A7" w:rsidRPr="00E81292" w:rsidRDefault="008D50A7" w:rsidP="00CB0E37">
      <w:pPr>
        <w:pStyle w:val="Rubrik2"/>
        <w:keepNext w:val="0"/>
        <w:keepLines w:val="0"/>
        <w:spacing w:before="360" w:after="120" w:line="240" w:lineRule="auto"/>
      </w:pPr>
      <w:proofErr w:type="spellStart"/>
      <w:r w:rsidRPr="00E81292">
        <w:t>Skydd</w:t>
      </w:r>
      <w:proofErr w:type="spellEnd"/>
      <w:r w:rsidRPr="00E81292">
        <w:t xml:space="preserve"> vid </w:t>
      </w:r>
      <w:proofErr w:type="spellStart"/>
      <w:r w:rsidRPr="00E81292">
        <w:t>visselblåsning</w:t>
      </w:r>
      <w:proofErr w:type="spellEnd"/>
    </w:p>
    <w:p w:rsidR="008D50A7" w:rsidRPr="00CB0E37" w:rsidRDefault="008D50A7" w:rsidP="00CB0E37">
      <w:pPr>
        <w:spacing w:line="360" w:lineRule="auto"/>
        <w:rPr>
          <w:rFonts w:ascii="Arial" w:hAnsi="Arial" w:cs="Arial"/>
          <w:b/>
          <w:bCs/>
          <w:sz w:val="20"/>
          <w:szCs w:val="20"/>
          <w:lang w:val="sv-SE"/>
        </w:rPr>
      </w:pPr>
      <w:r w:rsidRPr="00CB0E37">
        <w:rPr>
          <w:rFonts w:ascii="Arial" w:hAnsi="Arial" w:cs="Arial"/>
          <w:b/>
          <w:bCs/>
          <w:sz w:val="20"/>
          <w:szCs w:val="20"/>
          <w:lang w:val="sv-SE"/>
        </w:rPr>
        <w:t>Skydd i form av ansvarsfrihet</w:t>
      </w:r>
    </w:p>
    <w:p w:rsidR="008D50A7" w:rsidRDefault="008D50A7" w:rsidP="008D50A7">
      <w:pPr>
        <w:rPr>
          <w:rFonts w:ascii="Arial" w:hAnsi="Arial" w:cs="Arial"/>
          <w:sz w:val="20"/>
          <w:szCs w:val="20"/>
          <w:lang w:val="sv-SE"/>
        </w:rPr>
      </w:pPr>
      <w:r w:rsidRPr="00D067C9">
        <w:rPr>
          <w:rFonts w:ascii="Arial" w:hAnsi="Arial" w:cs="Arial"/>
          <w:sz w:val="20"/>
          <w:szCs w:val="20"/>
          <w:lang w:val="sv-SE"/>
        </w:rPr>
        <w:t>E</w:t>
      </w:r>
      <w:r>
        <w:rPr>
          <w:rFonts w:ascii="Arial" w:hAnsi="Arial" w:cs="Arial"/>
          <w:sz w:val="20"/>
          <w:szCs w:val="20"/>
          <w:lang w:val="sv-SE"/>
        </w:rPr>
        <w:t>n</w:t>
      </w:r>
      <w:r w:rsidRPr="00D067C9">
        <w:rPr>
          <w:rFonts w:ascii="Arial" w:hAnsi="Arial" w:cs="Arial"/>
          <w:sz w:val="20"/>
          <w:szCs w:val="20"/>
          <w:lang w:val="sv-SE"/>
        </w:rPr>
        <w:t xml:space="preserve"> rapporterande person </w:t>
      </w:r>
      <w:r w:rsidR="0000766A">
        <w:rPr>
          <w:rFonts w:ascii="Arial" w:hAnsi="Arial" w:cs="Arial"/>
          <w:sz w:val="20"/>
          <w:szCs w:val="20"/>
          <w:lang w:val="sv-SE"/>
        </w:rPr>
        <w:t xml:space="preserve">kan </w:t>
      </w:r>
      <w:r w:rsidRPr="00D067C9">
        <w:rPr>
          <w:rFonts w:ascii="Arial" w:hAnsi="Arial" w:cs="Arial"/>
          <w:sz w:val="20"/>
          <w:szCs w:val="20"/>
          <w:lang w:val="sv-SE"/>
        </w:rPr>
        <w:t xml:space="preserve">inte göras ansvarig för att ha åsidosatt tystnadsplikt om det fanns skälig anledning att anta att rapportering var nödvändig för att avslöja missförhållandet. Att visselblåsaren inte får hållas ansvarig innebär </w:t>
      </w:r>
      <w:r>
        <w:rPr>
          <w:rFonts w:ascii="Arial" w:hAnsi="Arial" w:cs="Arial"/>
          <w:sz w:val="20"/>
          <w:szCs w:val="20"/>
          <w:lang w:val="sv-SE"/>
        </w:rPr>
        <w:t xml:space="preserve">ett skydd mot </w:t>
      </w:r>
      <w:r w:rsidRPr="00D067C9">
        <w:rPr>
          <w:rFonts w:ascii="Arial" w:hAnsi="Arial" w:cs="Arial"/>
          <w:sz w:val="20"/>
          <w:szCs w:val="20"/>
          <w:lang w:val="sv-SE"/>
        </w:rPr>
        <w:t xml:space="preserve">rättsligt </w:t>
      </w:r>
      <w:r w:rsidRPr="00D067C9">
        <w:rPr>
          <w:rFonts w:ascii="Arial" w:hAnsi="Arial" w:cs="Arial"/>
          <w:sz w:val="20"/>
          <w:szCs w:val="20"/>
          <w:lang w:val="sv-SE"/>
        </w:rPr>
        <w:lastRenderedPageBreak/>
        <w:t>ansvar, till exempel</w:t>
      </w:r>
      <w:r>
        <w:rPr>
          <w:rFonts w:ascii="Arial" w:hAnsi="Arial" w:cs="Arial"/>
          <w:sz w:val="20"/>
          <w:szCs w:val="20"/>
          <w:lang w:val="sv-SE"/>
        </w:rPr>
        <w:t xml:space="preserve"> får</w:t>
      </w:r>
      <w:r w:rsidRPr="00D067C9">
        <w:rPr>
          <w:rFonts w:ascii="Arial" w:hAnsi="Arial" w:cs="Arial"/>
          <w:sz w:val="20"/>
          <w:szCs w:val="20"/>
          <w:lang w:val="sv-SE"/>
        </w:rPr>
        <w:t xml:space="preserve"> inte</w:t>
      </w:r>
      <w:r>
        <w:rPr>
          <w:rFonts w:ascii="Arial" w:hAnsi="Arial" w:cs="Arial"/>
          <w:sz w:val="20"/>
          <w:szCs w:val="20"/>
          <w:lang w:val="sv-SE"/>
        </w:rPr>
        <w:t xml:space="preserve"> personen</w:t>
      </w:r>
      <w:r w:rsidRPr="00D067C9">
        <w:rPr>
          <w:rFonts w:ascii="Arial" w:hAnsi="Arial" w:cs="Arial"/>
          <w:sz w:val="20"/>
          <w:szCs w:val="20"/>
          <w:lang w:val="sv-SE"/>
        </w:rPr>
        <w:t xml:space="preserve"> dömas till fängelse eller åläggas ersättningsskyldighet.</w:t>
      </w:r>
    </w:p>
    <w:p w:rsidR="00245E7E" w:rsidRPr="00D067C9" w:rsidRDefault="00245E7E" w:rsidP="008D50A7">
      <w:pPr>
        <w:rPr>
          <w:rFonts w:ascii="Arial" w:hAnsi="Arial" w:cs="Arial"/>
          <w:sz w:val="20"/>
          <w:szCs w:val="20"/>
          <w:lang w:val="sv-SE"/>
        </w:rPr>
      </w:pPr>
      <w:r w:rsidRPr="00AB38A8">
        <w:rPr>
          <w:rFonts w:ascii="Arial" w:hAnsi="Arial" w:cs="Arial"/>
          <w:sz w:val="20"/>
          <w:szCs w:val="20"/>
          <w:lang w:val="sv-SE"/>
        </w:rPr>
        <w:t>En anmälan till visselblåsartjänsten måste ske i god tro. Det får inte ske i syfte att skada eller kränka någon eller för egen vinning. Den som avsiktligen lämnar oriktiga uppgifter kan göra sig s</w:t>
      </w:r>
      <w:r>
        <w:rPr>
          <w:rFonts w:ascii="Arial" w:hAnsi="Arial" w:cs="Arial"/>
          <w:sz w:val="20"/>
          <w:szCs w:val="20"/>
          <w:lang w:val="sv-SE"/>
        </w:rPr>
        <w:t xml:space="preserve">kyldig till brottslig gärning. </w:t>
      </w:r>
    </w:p>
    <w:p w:rsidR="008D50A7" w:rsidRPr="00CB0E37" w:rsidRDefault="008D50A7" w:rsidP="00CB0E37">
      <w:pPr>
        <w:rPr>
          <w:rFonts w:ascii="Arial" w:hAnsi="Arial" w:cs="Arial"/>
          <w:b/>
          <w:bCs/>
          <w:sz w:val="20"/>
          <w:szCs w:val="20"/>
          <w:lang w:val="sv-SE"/>
        </w:rPr>
      </w:pPr>
      <w:r w:rsidRPr="00CB0E37">
        <w:rPr>
          <w:rFonts w:ascii="Arial" w:hAnsi="Arial" w:cs="Arial"/>
          <w:b/>
          <w:bCs/>
          <w:sz w:val="20"/>
          <w:szCs w:val="20"/>
          <w:lang w:val="sv-SE"/>
        </w:rPr>
        <w:t>Skydd mot hindrande åtgärder och repressalier</w:t>
      </w:r>
    </w:p>
    <w:p w:rsidR="008D50A7" w:rsidRPr="00D067C9" w:rsidRDefault="008D50A7" w:rsidP="008D50A7">
      <w:pPr>
        <w:rPr>
          <w:rFonts w:ascii="Arial" w:hAnsi="Arial" w:cs="Arial"/>
          <w:sz w:val="20"/>
          <w:szCs w:val="20"/>
          <w:lang w:val="sv-SE"/>
        </w:rPr>
      </w:pPr>
      <w:r w:rsidRPr="00D067C9">
        <w:rPr>
          <w:rFonts w:ascii="Arial" w:hAnsi="Arial" w:cs="Arial"/>
          <w:sz w:val="20"/>
          <w:szCs w:val="20"/>
          <w:lang w:val="sv-SE"/>
        </w:rPr>
        <w:t xml:space="preserve">Någon hos verksamheten får inte hindra eller försöka hindra rapportering. Personer är alltså skyddade mot hot om bestraffning vid rapportering och någon hos verksamheten får inte heller försvåra rapportering, till exempel genom att inte lämna information om hur rapportering sker. </w:t>
      </w:r>
    </w:p>
    <w:p w:rsidR="008D50A7" w:rsidRPr="00D067C9" w:rsidRDefault="008D50A7" w:rsidP="008D50A7">
      <w:pPr>
        <w:rPr>
          <w:rFonts w:ascii="Arial" w:hAnsi="Arial" w:cs="Arial"/>
          <w:sz w:val="20"/>
          <w:szCs w:val="20"/>
          <w:lang w:val="sv-SE"/>
        </w:rPr>
      </w:pPr>
      <w:r w:rsidRPr="00D067C9">
        <w:rPr>
          <w:rFonts w:ascii="Arial" w:hAnsi="Arial" w:cs="Arial"/>
          <w:sz w:val="20"/>
          <w:szCs w:val="20"/>
          <w:lang w:val="sv-SE"/>
        </w:rPr>
        <w:t>Någon hos verksamheten får inte heller vidta repressalier på grund av att rapportering skett. En repressalie är en direkt eller indirekt åtgärd som vidtas eller inte vidtas och som ger upphov eller kan ge upphov till skada eller men för den rapporterande personen. Som exempel kan en repressalie vara avstängning, permittering, uppsägning, ändrade arbetsuppgifter, lönesänkning, trakasserier eller diskriminering.</w:t>
      </w:r>
    </w:p>
    <w:p w:rsidR="008D50A7" w:rsidRPr="00CB0E37" w:rsidRDefault="008D50A7" w:rsidP="00CB0E37">
      <w:pPr>
        <w:rPr>
          <w:rFonts w:ascii="Arial" w:hAnsi="Arial" w:cs="Arial"/>
          <w:b/>
          <w:bCs/>
          <w:sz w:val="20"/>
          <w:szCs w:val="20"/>
          <w:lang w:val="sv-SE"/>
        </w:rPr>
      </w:pPr>
      <w:r w:rsidRPr="00CB0E37">
        <w:rPr>
          <w:rFonts w:ascii="Arial" w:hAnsi="Arial" w:cs="Arial"/>
          <w:b/>
          <w:bCs/>
          <w:sz w:val="20"/>
          <w:szCs w:val="20"/>
          <w:lang w:val="sv-SE"/>
        </w:rPr>
        <w:t>Skyddad personkrets</w:t>
      </w:r>
    </w:p>
    <w:p w:rsidR="008D50A7" w:rsidRPr="00D067C9" w:rsidRDefault="008D50A7" w:rsidP="008D50A7">
      <w:pPr>
        <w:rPr>
          <w:rFonts w:ascii="Arial" w:hAnsi="Arial" w:cs="Arial"/>
          <w:sz w:val="20"/>
          <w:szCs w:val="20"/>
          <w:lang w:val="sv-SE"/>
        </w:rPr>
      </w:pPr>
      <w:r w:rsidRPr="00D067C9">
        <w:rPr>
          <w:rFonts w:ascii="Arial" w:hAnsi="Arial" w:cs="Arial"/>
          <w:sz w:val="20"/>
          <w:szCs w:val="20"/>
          <w:lang w:val="sv-SE"/>
        </w:rPr>
        <w:t>Skyddet gäller för:</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a) en rapporterande person</w:t>
      </w:r>
      <w:r w:rsidR="00245E7E">
        <w:rPr>
          <w:rFonts w:ascii="Arial" w:hAnsi="Arial" w:cs="Arial"/>
          <w:sz w:val="20"/>
          <w:szCs w:val="20"/>
          <w:lang w:val="sv-SE"/>
        </w:rPr>
        <w:t xml:space="preserve"> </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b) någon hos verksamhet</w:t>
      </w:r>
      <w:r>
        <w:rPr>
          <w:rFonts w:ascii="Arial" w:hAnsi="Arial" w:cs="Arial"/>
          <w:sz w:val="20"/>
          <w:szCs w:val="20"/>
          <w:lang w:val="sv-SE"/>
        </w:rPr>
        <w:t>en</w:t>
      </w:r>
      <w:r w:rsidRPr="00D067C9">
        <w:rPr>
          <w:rFonts w:ascii="Arial" w:hAnsi="Arial" w:cs="Arial"/>
          <w:sz w:val="20"/>
          <w:szCs w:val="20"/>
          <w:lang w:val="sv-SE"/>
        </w:rPr>
        <w:t xml:space="preserve"> som bistår den rapporterande personen vid rapporteringen, såsom en förtroendevald eller ett skyddsombud,</w:t>
      </w:r>
    </w:p>
    <w:p w:rsidR="008D50A7" w:rsidRPr="00D067C9" w:rsidRDefault="008D50A7" w:rsidP="00D6162D">
      <w:pPr>
        <w:rPr>
          <w:rFonts w:ascii="Arial" w:hAnsi="Arial" w:cs="Arial"/>
          <w:sz w:val="20"/>
          <w:szCs w:val="20"/>
          <w:lang w:val="sv-SE"/>
        </w:rPr>
      </w:pPr>
      <w:r w:rsidRPr="00D067C9">
        <w:rPr>
          <w:rFonts w:ascii="Arial" w:hAnsi="Arial" w:cs="Arial"/>
          <w:sz w:val="20"/>
          <w:szCs w:val="20"/>
          <w:lang w:val="sv-SE"/>
        </w:rPr>
        <w:t>c) någon hos verksamhet</w:t>
      </w:r>
      <w:r>
        <w:rPr>
          <w:rFonts w:ascii="Arial" w:hAnsi="Arial" w:cs="Arial"/>
          <w:sz w:val="20"/>
          <w:szCs w:val="20"/>
          <w:lang w:val="sv-SE"/>
        </w:rPr>
        <w:t>en</w:t>
      </w:r>
      <w:r w:rsidRPr="00D067C9">
        <w:rPr>
          <w:rFonts w:ascii="Arial" w:hAnsi="Arial" w:cs="Arial"/>
          <w:sz w:val="20"/>
          <w:szCs w:val="20"/>
          <w:lang w:val="sv-SE"/>
        </w:rPr>
        <w:t xml:space="preserve"> som har koppling till den rapporterande personen, såsom en anhörig eller kollega, </w:t>
      </w:r>
      <w:r>
        <w:rPr>
          <w:rFonts w:ascii="Arial" w:hAnsi="Arial" w:cs="Arial"/>
          <w:sz w:val="20"/>
          <w:szCs w:val="20"/>
          <w:lang w:val="sv-SE"/>
        </w:rPr>
        <w:t>och</w:t>
      </w:r>
    </w:p>
    <w:p w:rsidR="008D50A7" w:rsidRDefault="008D50A7" w:rsidP="00D6162D">
      <w:pPr>
        <w:rPr>
          <w:rFonts w:ascii="Arial" w:hAnsi="Arial" w:cs="Arial"/>
          <w:sz w:val="20"/>
          <w:szCs w:val="20"/>
          <w:lang w:val="sv-SE"/>
        </w:rPr>
      </w:pPr>
      <w:r w:rsidRPr="00D067C9">
        <w:rPr>
          <w:rFonts w:ascii="Arial" w:hAnsi="Arial" w:cs="Arial"/>
          <w:sz w:val="20"/>
          <w:szCs w:val="20"/>
          <w:lang w:val="sv-SE"/>
        </w:rPr>
        <w:t>d) en juridisk person som den rapporterande personen äger, arbetar för eller på annat sätt har koppling till.</w:t>
      </w:r>
    </w:p>
    <w:p w:rsidR="008D50A7" w:rsidRPr="00DB28BB" w:rsidRDefault="008D50A7" w:rsidP="00CB0E37">
      <w:pPr>
        <w:pStyle w:val="Rubrik2"/>
        <w:keepNext w:val="0"/>
        <w:keepLines w:val="0"/>
        <w:spacing w:before="360" w:after="120" w:line="240" w:lineRule="auto"/>
      </w:pPr>
      <w:proofErr w:type="spellStart"/>
      <w:r w:rsidRPr="00DB28BB">
        <w:t>V</w:t>
      </w:r>
      <w:r>
        <w:t>ad</w:t>
      </w:r>
      <w:proofErr w:type="spellEnd"/>
      <w:r>
        <w:t xml:space="preserve"> </w:t>
      </w:r>
      <w:proofErr w:type="spellStart"/>
      <w:r>
        <w:t>ska</w:t>
      </w:r>
      <w:proofErr w:type="spellEnd"/>
      <w:r>
        <w:t xml:space="preserve"> </w:t>
      </w:r>
      <w:proofErr w:type="spellStart"/>
      <w:r>
        <w:t>rapporteras</w:t>
      </w:r>
      <w:proofErr w:type="spellEnd"/>
      <w:r>
        <w:t>?</w:t>
      </w:r>
    </w:p>
    <w:p w:rsidR="008D50A7" w:rsidRPr="0084701E" w:rsidRDefault="008D50A7" w:rsidP="008D50A7">
      <w:pPr>
        <w:rPr>
          <w:rFonts w:ascii="Arial" w:hAnsi="Arial" w:cs="Arial"/>
          <w:sz w:val="20"/>
          <w:szCs w:val="20"/>
          <w:lang w:val="sv-SE"/>
        </w:rPr>
      </w:pPr>
      <w:r w:rsidRPr="0084701E">
        <w:rPr>
          <w:rFonts w:ascii="Arial" w:hAnsi="Arial" w:cs="Arial"/>
          <w:sz w:val="20"/>
          <w:szCs w:val="20"/>
          <w:lang w:val="sv-SE"/>
        </w:rPr>
        <w:t>Visselblåsartjänsten ska användas för att rapportera information kring missförh</w:t>
      </w:r>
      <w:r w:rsidR="00D46667">
        <w:rPr>
          <w:rFonts w:ascii="Arial" w:hAnsi="Arial" w:cs="Arial"/>
          <w:sz w:val="20"/>
          <w:szCs w:val="20"/>
          <w:lang w:val="sv-SE"/>
        </w:rPr>
        <w:t xml:space="preserve">ållanden som rör Timrå kommun och dess bolag </w:t>
      </w:r>
      <w:r w:rsidRPr="0084701E">
        <w:rPr>
          <w:rFonts w:ascii="Arial" w:hAnsi="Arial" w:cs="Arial"/>
          <w:sz w:val="20"/>
          <w:szCs w:val="20"/>
          <w:lang w:val="sv-SE"/>
        </w:rPr>
        <w:t>vitala intressen, individers liv eller hälsa eller missförhållanden som det finns ett allmänintresse av att det kommer fram.</w:t>
      </w:r>
    </w:p>
    <w:p w:rsidR="008D50A7" w:rsidRPr="00D067C9" w:rsidRDefault="008D50A7" w:rsidP="008D50A7">
      <w:pPr>
        <w:rPr>
          <w:rFonts w:ascii="Arial" w:hAnsi="Arial" w:cs="Arial"/>
          <w:sz w:val="20"/>
          <w:szCs w:val="20"/>
          <w:lang w:val="sv-SE"/>
        </w:rPr>
      </w:pPr>
      <w:r w:rsidRPr="00461A80">
        <w:rPr>
          <w:rFonts w:ascii="Arial" w:hAnsi="Arial" w:cs="Arial"/>
          <w:sz w:val="20"/>
          <w:szCs w:val="20"/>
          <w:lang w:val="sv-SE"/>
        </w:rPr>
        <w:t>Information som enbart rör din personliga arbetssituation såsom missnöje gällande lön eller liknande utgör i regel inte ett visselblåsarfall.</w:t>
      </w:r>
    </w:p>
    <w:p w:rsidR="008D50A7" w:rsidRPr="00DB28BB" w:rsidRDefault="008D50A7" w:rsidP="00CB0E37">
      <w:pPr>
        <w:pStyle w:val="Rubrik2"/>
        <w:keepNext w:val="0"/>
        <w:keepLines w:val="0"/>
        <w:spacing w:before="360" w:after="120" w:line="240" w:lineRule="auto"/>
      </w:pPr>
      <w:proofErr w:type="spellStart"/>
      <w:r w:rsidRPr="00DB28BB">
        <w:t>Vår</w:t>
      </w:r>
      <w:proofErr w:type="spellEnd"/>
      <w:r w:rsidRPr="00DB28BB">
        <w:t xml:space="preserve"> </w:t>
      </w:r>
      <w:proofErr w:type="spellStart"/>
      <w:r w:rsidRPr="00DB28BB">
        <w:t>visselblåsarfunktion</w:t>
      </w:r>
      <w:proofErr w:type="spellEnd"/>
    </w:p>
    <w:p w:rsidR="008D50A7" w:rsidRPr="00D067C9" w:rsidRDefault="008D50A7" w:rsidP="008D50A7">
      <w:pPr>
        <w:rPr>
          <w:rFonts w:ascii="Arial" w:hAnsi="Arial" w:cs="Arial"/>
          <w:sz w:val="20"/>
          <w:szCs w:val="20"/>
          <w:lang w:val="sv-SE"/>
        </w:rPr>
      </w:pPr>
      <w:r>
        <w:rPr>
          <w:rFonts w:ascii="Arial" w:hAnsi="Arial" w:cs="Arial"/>
          <w:sz w:val="20"/>
          <w:szCs w:val="20"/>
          <w:lang w:val="sv-SE"/>
        </w:rPr>
        <w:t>Visselblåsare har möjlighet att lämna in sin rapport</w:t>
      </w:r>
      <w:r w:rsidRPr="00D067C9">
        <w:rPr>
          <w:rFonts w:ascii="Arial" w:hAnsi="Arial" w:cs="Arial"/>
          <w:sz w:val="20"/>
          <w:szCs w:val="20"/>
          <w:lang w:val="sv-SE"/>
        </w:rPr>
        <w:t xml:space="preserve"> via:</w:t>
      </w:r>
    </w:p>
    <w:p w:rsidR="008D50A7" w:rsidRPr="00D067C9" w:rsidRDefault="00C372ED" w:rsidP="008D50A7">
      <w:pPr>
        <w:rPr>
          <w:rFonts w:ascii="Arial" w:hAnsi="Arial" w:cs="Arial"/>
          <w:sz w:val="20"/>
          <w:szCs w:val="20"/>
          <w:lang w:val="sv-SE"/>
        </w:rPr>
      </w:pPr>
      <w:hyperlink r:id="rId7" w:history="1">
        <w:r w:rsidR="00A145CD">
          <w:rPr>
            <w:rStyle w:val="Hyperlnk"/>
            <w:shd w:val="clear" w:color="auto" w:fill="FFFFFF"/>
          </w:rPr>
          <w:t>https://whistle.qnister.com/timrakommun</w:t>
        </w:r>
      </w:hyperlink>
    </w:p>
    <w:p w:rsidR="008D50A7" w:rsidRPr="00E64B67" w:rsidRDefault="008D50A7" w:rsidP="008D50A7">
      <w:pPr>
        <w:rPr>
          <w:rFonts w:ascii="Arial" w:hAnsi="Arial" w:cs="Arial"/>
          <w:sz w:val="20"/>
          <w:szCs w:val="20"/>
          <w:lang w:val="sv-SE"/>
        </w:rPr>
      </w:pPr>
      <w:r w:rsidRPr="00E64B67">
        <w:rPr>
          <w:rFonts w:ascii="Arial" w:hAnsi="Arial" w:cs="Arial"/>
          <w:sz w:val="20"/>
          <w:szCs w:val="20"/>
          <w:lang w:val="sv-SE"/>
        </w:rPr>
        <w:t xml:space="preserve">För att säkerställa din anonymitet – tänk på följande: </w:t>
      </w:r>
    </w:p>
    <w:p w:rsidR="008D50A7" w:rsidRPr="00E64B67" w:rsidRDefault="008D50A7" w:rsidP="008D50A7">
      <w:pPr>
        <w:rPr>
          <w:rFonts w:ascii="Arial" w:hAnsi="Arial" w:cs="Arial"/>
          <w:sz w:val="20"/>
          <w:szCs w:val="20"/>
          <w:lang w:val="sv-SE"/>
        </w:rPr>
      </w:pPr>
      <w:r w:rsidRPr="00E64B67">
        <w:rPr>
          <w:rFonts w:ascii="Arial" w:hAnsi="Arial" w:cs="Arial"/>
          <w:sz w:val="20"/>
          <w:szCs w:val="20"/>
          <w:lang w:val="sv-SE"/>
        </w:rPr>
        <w:t>Skriv av länken</w:t>
      </w:r>
      <w:r>
        <w:rPr>
          <w:rFonts w:ascii="Arial" w:hAnsi="Arial" w:cs="Arial"/>
          <w:sz w:val="20"/>
          <w:szCs w:val="20"/>
          <w:lang w:val="sv-SE"/>
        </w:rPr>
        <w:t xml:space="preserve"> ovan</w:t>
      </w:r>
      <w:r w:rsidRPr="00E64B67">
        <w:rPr>
          <w:rFonts w:ascii="Arial" w:hAnsi="Arial" w:cs="Arial"/>
          <w:sz w:val="20"/>
          <w:szCs w:val="20"/>
          <w:lang w:val="sv-SE"/>
        </w:rPr>
        <w:t xml:space="preserve"> och skriv in i din webbläsare. </w:t>
      </w:r>
    </w:p>
    <w:p w:rsidR="008D50A7" w:rsidRPr="00E64B67" w:rsidRDefault="008D50A7" w:rsidP="008D50A7">
      <w:pPr>
        <w:rPr>
          <w:rFonts w:ascii="Arial" w:hAnsi="Arial" w:cs="Arial"/>
          <w:sz w:val="20"/>
          <w:szCs w:val="20"/>
          <w:lang w:val="sv-SE"/>
        </w:rPr>
      </w:pPr>
      <w:r w:rsidRPr="00E64B67">
        <w:rPr>
          <w:rFonts w:ascii="Arial" w:hAnsi="Arial" w:cs="Arial"/>
          <w:sz w:val="20"/>
          <w:szCs w:val="20"/>
          <w:lang w:val="sv-SE"/>
        </w:rPr>
        <w:t xml:space="preserve">Använd inte </w:t>
      </w:r>
      <w:r>
        <w:rPr>
          <w:rFonts w:ascii="Arial" w:hAnsi="Arial" w:cs="Arial"/>
          <w:sz w:val="20"/>
          <w:szCs w:val="20"/>
          <w:lang w:val="sv-SE"/>
        </w:rPr>
        <w:t>organisationens</w:t>
      </w:r>
      <w:r w:rsidRPr="00E64B67">
        <w:rPr>
          <w:rFonts w:ascii="Arial" w:hAnsi="Arial" w:cs="Arial"/>
          <w:sz w:val="20"/>
          <w:szCs w:val="20"/>
          <w:lang w:val="sv-SE"/>
        </w:rPr>
        <w:t xml:space="preserve"> dator eller nätverk.</w:t>
      </w:r>
    </w:p>
    <w:p w:rsidR="008D50A7" w:rsidRPr="00D067C9" w:rsidRDefault="008D50A7" w:rsidP="008D50A7">
      <w:pPr>
        <w:rPr>
          <w:rFonts w:ascii="Arial" w:hAnsi="Arial" w:cs="Arial"/>
          <w:sz w:val="20"/>
          <w:szCs w:val="20"/>
          <w:lang w:val="sv-SE"/>
        </w:rPr>
      </w:pPr>
      <w:r w:rsidRPr="00D067C9">
        <w:rPr>
          <w:rFonts w:ascii="Arial" w:hAnsi="Arial" w:cs="Arial"/>
          <w:sz w:val="20"/>
          <w:szCs w:val="20"/>
          <w:lang w:val="sv-SE"/>
        </w:rPr>
        <w:lastRenderedPageBreak/>
        <w:t>Vår visselblåsarfunktion ger personer möjlighet att skriftligen lämna rapporten via en säker och anonym molntjänst som tillhandahålls av en oberoende tredje part. Det finns även möjlighet att lämna sin rapport via telefon eller genom att boka ett fysiskt möte för den som önskar. De olika alternativen och mer information</w:t>
      </w:r>
      <w:r>
        <w:rPr>
          <w:rFonts w:ascii="Arial" w:hAnsi="Arial" w:cs="Arial"/>
          <w:sz w:val="20"/>
          <w:szCs w:val="20"/>
          <w:lang w:val="sv-SE"/>
        </w:rPr>
        <w:t xml:space="preserve"> om dessa</w:t>
      </w:r>
      <w:r w:rsidRPr="00D067C9">
        <w:rPr>
          <w:rFonts w:ascii="Arial" w:hAnsi="Arial" w:cs="Arial"/>
          <w:sz w:val="20"/>
          <w:szCs w:val="20"/>
          <w:lang w:val="sv-SE"/>
        </w:rPr>
        <w:t xml:space="preserve"> finns att hitta via länken.</w:t>
      </w:r>
    </w:p>
    <w:p w:rsidR="008D50A7" w:rsidRPr="00D067C9" w:rsidRDefault="008D50A7" w:rsidP="008D50A7">
      <w:pPr>
        <w:rPr>
          <w:rFonts w:ascii="Arial" w:hAnsi="Arial" w:cs="Arial"/>
          <w:sz w:val="20"/>
          <w:szCs w:val="20"/>
          <w:lang w:val="sv-SE"/>
        </w:rPr>
      </w:pPr>
      <w:r w:rsidRPr="00D067C9">
        <w:rPr>
          <w:rFonts w:ascii="Arial" w:hAnsi="Arial" w:cs="Arial"/>
          <w:sz w:val="20"/>
          <w:szCs w:val="20"/>
          <w:lang w:val="sv-SE"/>
        </w:rPr>
        <w:t xml:space="preserve">Om rapporten lämnas skriftligen via webformuläret </w:t>
      </w:r>
      <w:r w:rsidR="00AB38A8">
        <w:rPr>
          <w:rFonts w:ascii="Arial" w:hAnsi="Arial" w:cs="Arial"/>
          <w:sz w:val="20"/>
          <w:szCs w:val="20"/>
          <w:lang w:val="sv-SE"/>
        </w:rPr>
        <w:t>finns möjlighet att vara</w:t>
      </w:r>
      <w:r w:rsidRPr="00D067C9">
        <w:rPr>
          <w:rFonts w:ascii="Arial" w:hAnsi="Arial" w:cs="Arial"/>
          <w:sz w:val="20"/>
          <w:szCs w:val="20"/>
          <w:lang w:val="sv-SE"/>
        </w:rPr>
        <w:t xml:space="preserve"> anonym eller om du vill lämna dina kontaktuppgifter. Oavsett om du vill vara anonym eller inte får du ett</w:t>
      </w:r>
      <w:r>
        <w:rPr>
          <w:rFonts w:ascii="Arial" w:hAnsi="Arial" w:cs="Arial"/>
          <w:sz w:val="20"/>
          <w:szCs w:val="20"/>
          <w:lang w:val="sv-SE"/>
        </w:rPr>
        <w:t xml:space="preserve"> anonymt</w:t>
      </w:r>
      <w:r w:rsidRPr="00D067C9">
        <w:rPr>
          <w:rFonts w:ascii="Arial" w:hAnsi="Arial" w:cs="Arial"/>
          <w:sz w:val="20"/>
          <w:szCs w:val="20"/>
          <w:lang w:val="sv-SE"/>
        </w:rPr>
        <w:t xml:space="preserve"> ID och lösenord som du kan använda för att hålla kontakten och få återkoppling från den som utreder rapporten.</w:t>
      </w:r>
    </w:p>
    <w:p w:rsidR="008D50A7" w:rsidRPr="00D067C9" w:rsidRDefault="008D50A7" w:rsidP="008D50A7">
      <w:pPr>
        <w:rPr>
          <w:rFonts w:ascii="Arial" w:hAnsi="Arial" w:cs="Arial"/>
          <w:sz w:val="20"/>
          <w:szCs w:val="20"/>
          <w:lang w:val="sv-SE"/>
        </w:rPr>
      </w:pPr>
      <w:r w:rsidRPr="00D067C9">
        <w:rPr>
          <w:rFonts w:ascii="Arial" w:hAnsi="Arial" w:cs="Arial"/>
          <w:sz w:val="20"/>
          <w:szCs w:val="20"/>
          <w:lang w:val="sv-SE"/>
        </w:rPr>
        <w:t>Om du väljer att tala in din rapport via telefonnumret som du finner via länken ovan kommer du endast att bli kontaktad för ytterligare information och återkoppling om du väljer att lämna kontaktuppgifter, och inte om du väljer att vara anonym.</w:t>
      </w:r>
    </w:p>
    <w:p w:rsidR="008D50A7" w:rsidRPr="00D067C9" w:rsidRDefault="008D50A7" w:rsidP="008D50A7">
      <w:pPr>
        <w:rPr>
          <w:rFonts w:ascii="Arial" w:hAnsi="Arial" w:cs="Arial"/>
          <w:sz w:val="20"/>
          <w:szCs w:val="20"/>
          <w:lang w:val="sv-SE"/>
        </w:rPr>
      </w:pPr>
      <w:r w:rsidRPr="00D067C9">
        <w:rPr>
          <w:rFonts w:ascii="Arial" w:hAnsi="Arial" w:cs="Arial"/>
          <w:sz w:val="20"/>
          <w:szCs w:val="20"/>
          <w:lang w:val="sv-SE"/>
        </w:rPr>
        <w:t xml:space="preserve">Rapporterna tas emot av </w:t>
      </w:r>
      <w:r w:rsidR="00AB38A8">
        <w:rPr>
          <w:rFonts w:ascii="Arial" w:hAnsi="Arial" w:cs="Arial"/>
          <w:sz w:val="20"/>
          <w:szCs w:val="20"/>
          <w:lang w:val="sv-SE"/>
        </w:rPr>
        <w:t>jurister hos leverantören</w:t>
      </w:r>
      <w:r w:rsidRPr="00D067C9">
        <w:rPr>
          <w:rFonts w:ascii="Arial" w:hAnsi="Arial" w:cs="Arial"/>
          <w:sz w:val="20"/>
          <w:szCs w:val="20"/>
          <w:lang w:val="sv-SE"/>
        </w:rPr>
        <w:t xml:space="preserve"> och hanteras enligt följande:</w:t>
      </w:r>
    </w:p>
    <w:p w:rsidR="008D50A7" w:rsidRPr="006838FD" w:rsidRDefault="00AB38A8" w:rsidP="00D6162D">
      <w:pPr>
        <w:pStyle w:val="Ingetavstnd"/>
        <w:numPr>
          <w:ilvl w:val="0"/>
          <w:numId w:val="2"/>
        </w:numPr>
        <w:spacing w:line="276" w:lineRule="auto"/>
        <w:ind w:left="426"/>
        <w:rPr>
          <w:rFonts w:ascii="Arial" w:hAnsi="Arial" w:cs="Arial"/>
          <w:sz w:val="20"/>
          <w:szCs w:val="20"/>
        </w:rPr>
      </w:pPr>
      <w:r>
        <w:rPr>
          <w:rFonts w:ascii="Arial" w:hAnsi="Arial" w:cs="Arial"/>
          <w:sz w:val="20"/>
          <w:szCs w:val="20"/>
        </w:rPr>
        <w:t xml:space="preserve">Jurist </w:t>
      </w:r>
      <w:r w:rsidR="008D50A7" w:rsidRPr="006838FD">
        <w:rPr>
          <w:rFonts w:ascii="Arial" w:hAnsi="Arial" w:cs="Arial"/>
          <w:sz w:val="20"/>
          <w:szCs w:val="20"/>
        </w:rPr>
        <w:t xml:space="preserve">tar emot ärendet via </w:t>
      </w:r>
      <w:proofErr w:type="spellStart"/>
      <w:r w:rsidR="008D50A7" w:rsidRPr="006838FD">
        <w:rPr>
          <w:rFonts w:ascii="Arial" w:hAnsi="Arial" w:cs="Arial"/>
          <w:sz w:val="20"/>
          <w:szCs w:val="20"/>
        </w:rPr>
        <w:t>Qnisters</w:t>
      </w:r>
      <w:proofErr w:type="spellEnd"/>
      <w:r w:rsidR="008D50A7" w:rsidRPr="006838FD">
        <w:rPr>
          <w:rFonts w:ascii="Arial" w:hAnsi="Arial" w:cs="Arial"/>
          <w:sz w:val="20"/>
          <w:szCs w:val="20"/>
        </w:rPr>
        <w:t xml:space="preserve"> visselblåsartjänst, alternativt via telefon eller fysiskt möte.</w:t>
      </w:r>
    </w:p>
    <w:p w:rsidR="008D50A7" w:rsidRPr="006838FD" w:rsidRDefault="008D50A7" w:rsidP="00D6162D">
      <w:pPr>
        <w:pStyle w:val="Ingetavstnd"/>
        <w:numPr>
          <w:ilvl w:val="0"/>
          <w:numId w:val="2"/>
        </w:numPr>
        <w:spacing w:line="276" w:lineRule="auto"/>
        <w:ind w:left="426"/>
        <w:rPr>
          <w:rFonts w:ascii="Arial" w:hAnsi="Arial" w:cs="Arial"/>
          <w:sz w:val="20"/>
          <w:szCs w:val="20"/>
        </w:rPr>
      </w:pPr>
      <w:r w:rsidRPr="006838FD">
        <w:rPr>
          <w:rFonts w:ascii="Arial" w:hAnsi="Arial" w:cs="Arial"/>
          <w:sz w:val="20"/>
          <w:szCs w:val="20"/>
        </w:rPr>
        <w:t>Återkoppling om mottagen rapport sker till visselblåsaren inom sju dagar (om inte den rapporterande personen har avsa</w:t>
      </w:r>
      <w:r w:rsidR="00AB38A8">
        <w:rPr>
          <w:rFonts w:ascii="Arial" w:hAnsi="Arial" w:cs="Arial"/>
          <w:sz w:val="20"/>
          <w:szCs w:val="20"/>
        </w:rPr>
        <w:t xml:space="preserve">gt sig bekräftelse eller </w:t>
      </w:r>
      <w:proofErr w:type="spellStart"/>
      <w:r w:rsidR="00AB38A8">
        <w:rPr>
          <w:rFonts w:ascii="Arial" w:hAnsi="Arial" w:cs="Arial"/>
          <w:sz w:val="20"/>
          <w:szCs w:val="20"/>
        </w:rPr>
        <w:t>Qnister</w:t>
      </w:r>
      <w:proofErr w:type="spellEnd"/>
      <w:r w:rsidR="00AB38A8">
        <w:rPr>
          <w:rFonts w:ascii="Arial" w:hAnsi="Arial" w:cs="Arial"/>
          <w:sz w:val="20"/>
          <w:szCs w:val="20"/>
        </w:rPr>
        <w:t xml:space="preserve"> </w:t>
      </w:r>
      <w:r w:rsidRPr="006838FD">
        <w:rPr>
          <w:rFonts w:ascii="Arial" w:hAnsi="Arial" w:cs="Arial"/>
          <w:sz w:val="20"/>
          <w:szCs w:val="20"/>
        </w:rPr>
        <w:t>har anledning att anta att en bekräftelse skulle avslöja personens identitet).</w:t>
      </w:r>
    </w:p>
    <w:p w:rsidR="008D50A7" w:rsidRPr="006838FD" w:rsidRDefault="00AB38A8" w:rsidP="00D6162D">
      <w:pPr>
        <w:pStyle w:val="Ingetavstnd"/>
        <w:numPr>
          <w:ilvl w:val="0"/>
          <w:numId w:val="2"/>
        </w:numPr>
        <w:spacing w:line="276" w:lineRule="auto"/>
        <w:ind w:left="426"/>
        <w:rPr>
          <w:rFonts w:ascii="Arial" w:hAnsi="Arial" w:cs="Arial"/>
          <w:sz w:val="20"/>
          <w:szCs w:val="20"/>
        </w:rPr>
      </w:pPr>
      <w:proofErr w:type="spellStart"/>
      <w:r>
        <w:rPr>
          <w:rFonts w:ascii="Arial" w:hAnsi="Arial" w:cs="Arial"/>
          <w:sz w:val="20"/>
          <w:szCs w:val="20"/>
        </w:rPr>
        <w:t>Qnister</w:t>
      </w:r>
      <w:proofErr w:type="spellEnd"/>
      <w:r w:rsidR="008D50A7" w:rsidRPr="006838FD">
        <w:rPr>
          <w:rFonts w:ascii="Arial" w:hAnsi="Arial" w:cs="Arial"/>
          <w:sz w:val="20"/>
          <w:szCs w:val="20"/>
        </w:rPr>
        <w:t xml:space="preserve"> påbörjar en bedömning av rapporten – är det ett visselblåsarfall? Vid behov efterfrågas ytterligare information från visselblåsaren i de fall det är möjligt.</w:t>
      </w:r>
    </w:p>
    <w:p w:rsidR="008D50A7" w:rsidRPr="006838FD" w:rsidRDefault="00AB38A8" w:rsidP="00D6162D">
      <w:pPr>
        <w:pStyle w:val="Ingetavstnd"/>
        <w:numPr>
          <w:ilvl w:val="0"/>
          <w:numId w:val="2"/>
        </w:numPr>
        <w:spacing w:line="276" w:lineRule="auto"/>
        <w:ind w:left="426"/>
        <w:rPr>
          <w:rFonts w:ascii="Arial" w:hAnsi="Arial" w:cs="Arial"/>
          <w:sz w:val="20"/>
          <w:szCs w:val="20"/>
        </w:rPr>
      </w:pPr>
      <w:r>
        <w:rPr>
          <w:rFonts w:ascii="Arial" w:hAnsi="Arial" w:cs="Arial"/>
          <w:sz w:val="20"/>
          <w:szCs w:val="20"/>
        </w:rPr>
        <w:t xml:space="preserve">Om det är lämpligt kan </w:t>
      </w:r>
      <w:proofErr w:type="spellStart"/>
      <w:r>
        <w:rPr>
          <w:rFonts w:ascii="Arial" w:hAnsi="Arial" w:cs="Arial"/>
          <w:sz w:val="20"/>
          <w:szCs w:val="20"/>
        </w:rPr>
        <w:t>Qnister</w:t>
      </w:r>
      <w:proofErr w:type="spellEnd"/>
      <w:r w:rsidR="008D50A7" w:rsidRPr="006838FD">
        <w:rPr>
          <w:rFonts w:ascii="Arial" w:hAnsi="Arial" w:cs="Arial"/>
          <w:sz w:val="20"/>
          <w:szCs w:val="20"/>
        </w:rPr>
        <w:t xml:space="preserve"> bjuda in </w:t>
      </w:r>
      <w:r>
        <w:rPr>
          <w:rFonts w:ascii="Arial" w:hAnsi="Arial" w:cs="Arial"/>
          <w:sz w:val="20"/>
          <w:szCs w:val="20"/>
        </w:rPr>
        <w:t xml:space="preserve">representanter från Visselblåsargruppen </w:t>
      </w:r>
      <w:r w:rsidR="008D50A7" w:rsidRPr="006838FD">
        <w:rPr>
          <w:rFonts w:ascii="Arial" w:hAnsi="Arial" w:cs="Arial"/>
          <w:sz w:val="20"/>
          <w:szCs w:val="20"/>
        </w:rPr>
        <w:t xml:space="preserve"> eller någon som dessa personer utser för att kunna delta i handläggningen av aktuellt visselblåsningsärende.</w:t>
      </w:r>
    </w:p>
    <w:p w:rsidR="008D50A7" w:rsidRPr="006838FD" w:rsidRDefault="00AB38A8" w:rsidP="00D6162D">
      <w:pPr>
        <w:pStyle w:val="Ingetavstnd"/>
        <w:numPr>
          <w:ilvl w:val="0"/>
          <w:numId w:val="2"/>
        </w:numPr>
        <w:spacing w:line="276" w:lineRule="auto"/>
        <w:ind w:left="426"/>
        <w:rPr>
          <w:rFonts w:ascii="Arial" w:hAnsi="Arial" w:cs="Arial"/>
          <w:sz w:val="20"/>
          <w:szCs w:val="20"/>
        </w:rPr>
      </w:pPr>
      <w:proofErr w:type="spellStart"/>
      <w:r>
        <w:rPr>
          <w:rFonts w:ascii="Arial" w:hAnsi="Arial" w:cs="Arial"/>
          <w:sz w:val="20"/>
          <w:szCs w:val="20"/>
        </w:rPr>
        <w:t>Qnister</w:t>
      </w:r>
      <w:proofErr w:type="spellEnd"/>
      <w:r>
        <w:rPr>
          <w:rFonts w:ascii="Arial" w:hAnsi="Arial" w:cs="Arial"/>
          <w:sz w:val="20"/>
          <w:szCs w:val="20"/>
        </w:rPr>
        <w:t xml:space="preserve"> </w:t>
      </w:r>
      <w:r w:rsidR="008D50A7" w:rsidRPr="006838FD">
        <w:rPr>
          <w:rFonts w:ascii="Arial" w:hAnsi="Arial" w:cs="Arial"/>
          <w:sz w:val="20"/>
          <w:szCs w:val="20"/>
        </w:rPr>
        <w:t xml:space="preserve">bedömer och motiverar om ärendet är ett visselblåsarfall eller inte. </w:t>
      </w:r>
    </w:p>
    <w:p w:rsidR="008D50A7" w:rsidRPr="006838FD" w:rsidRDefault="008D50A7" w:rsidP="00D6162D">
      <w:pPr>
        <w:pStyle w:val="Ingetavstnd"/>
        <w:numPr>
          <w:ilvl w:val="0"/>
          <w:numId w:val="2"/>
        </w:numPr>
        <w:spacing w:line="276" w:lineRule="auto"/>
        <w:ind w:left="426"/>
        <w:rPr>
          <w:rFonts w:ascii="Arial" w:hAnsi="Arial" w:cs="Arial"/>
          <w:sz w:val="20"/>
          <w:szCs w:val="20"/>
        </w:rPr>
      </w:pPr>
      <w:r w:rsidRPr="006838FD">
        <w:rPr>
          <w:rFonts w:ascii="Arial" w:hAnsi="Arial" w:cs="Arial"/>
          <w:sz w:val="20"/>
          <w:szCs w:val="20"/>
        </w:rPr>
        <w:t>Återkoppling sker till den rapporterande personen.</w:t>
      </w:r>
    </w:p>
    <w:p w:rsidR="008D50A7" w:rsidRPr="006838FD" w:rsidRDefault="008D50A7" w:rsidP="00D6162D">
      <w:pPr>
        <w:pStyle w:val="Ingetavstnd"/>
        <w:numPr>
          <w:ilvl w:val="0"/>
          <w:numId w:val="2"/>
        </w:numPr>
        <w:spacing w:line="276" w:lineRule="auto"/>
        <w:ind w:left="426"/>
        <w:rPr>
          <w:rFonts w:ascii="Arial" w:hAnsi="Arial" w:cs="Arial"/>
          <w:sz w:val="20"/>
          <w:szCs w:val="20"/>
        </w:rPr>
      </w:pPr>
      <w:r w:rsidRPr="006838FD">
        <w:rPr>
          <w:rFonts w:ascii="Arial" w:hAnsi="Arial" w:cs="Arial"/>
          <w:sz w:val="20"/>
          <w:szCs w:val="20"/>
        </w:rPr>
        <w:t>Fortsatt utred</w:t>
      </w:r>
      <w:r w:rsidR="00AB38A8">
        <w:rPr>
          <w:rFonts w:ascii="Arial" w:hAnsi="Arial" w:cs="Arial"/>
          <w:sz w:val="20"/>
          <w:szCs w:val="20"/>
        </w:rPr>
        <w:t xml:space="preserve">ning, antingen av </w:t>
      </w:r>
      <w:proofErr w:type="spellStart"/>
      <w:r w:rsidR="00AB38A8">
        <w:rPr>
          <w:rFonts w:ascii="Arial" w:hAnsi="Arial" w:cs="Arial"/>
          <w:sz w:val="20"/>
          <w:szCs w:val="20"/>
        </w:rPr>
        <w:t>Qnister</w:t>
      </w:r>
      <w:proofErr w:type="spellEnd"/>
      <w:r w:rsidRPr="006838FD">
        <w:rPr>
          <w:rFonts w:ascii="Arial" w:hAnsi="Arial" w:cs="Arial"/>
          <w:sz w:val="20"/>
          <w:szCs w:val="20"/>
        </w:rPr>
        <w:t xml:space="preserve"> eller av </w:t>
      </w:r>
      <w:r w:rsidR="00AB38A8">
        <w:rPr>
          <w:rFonts w:ascii="Arial" w:hAnsi="Arial" w:cs="Arial"/>
          <w:sz w:val="20"/>
          <w:szCs w:val="20"/>
        </w:rPr>
        <w:t xml:space="preserve">representanter från Visselblåsargruppen </w:t>
      </w:r>
      <w:r w:rsidRPr="006838FD">
        <w:rPr>
          <w:rFonts w:ascii="Arial" w:hAnsi="Arial" w:cs="Arial"/>
          <w:sz w:val="20"/>
          <w:szCs w:val="20"/>
        </w:rPr>
        <w:t>av ärenden som bedöms som visselblåsningar. Utredaren upprättar åtgärdsförslag och preventiva åtgärder för att förebygga liknande händelser. Vid misstanke om brott ska polisanmälan göras.</w:t>
      </w:r>
    </w:p>
    <w:p w:rsidR="008D50A7" w:rsidRPr="006838FD" w:rsidRDefault="008D50A7" w:rsidP="00D6162D">
      <w:pPr>
        <w:pStyle w:val="Ingetavstnd"/>
        <w:numPr>
          <w:ilvl w:val="0"/>
          <w:numId w:val="2"/>
        </w:numPr>
        <w:spacing w:line="276" w:lineRule="auto"/>
        <w:ind w:left="426"/>
        <w:rPr>
          <w:rFonts w:ascii="Arial" w:hAnsi="Arial" w:cs="Arial"/>
          <w:sz w:val="20"/>
          <w:szCs w:val="20"/>
        </w:rPr>
      </w:pPr>
      <w:r w:rsidRPr="006838FD">
        <w:rPr>
          <w:rFonts w:ascii="Arial" w:hAnsi="Arial" w:cs="Arial"/>
          <w:sz w:val="20"/>
          <w:szCs w:val="20"/>
        </w:rPr>
        <w:t>Återkoppling sker till den rapporterande personen även efter fortsatt utredning.</w:t>
      </w:r>
    </w:p>
    <w:p w:rsidR="008D50A7" w:rsidRDefault="008D50A7" w:rsidP="00D6162D">
      <w:pPr>
        <w:pStyle w:val="Ingetavstnd"/>
        <w:numPr>
          <w:ilvl w:val="0"/>
          <w:numId w:val="2"/>
        </w:numPr>
        <w:spacing w:line="276" w:lineRule="auto"/>
        <w:ind w:left="426"/>
        <w:rPr>
          <w:rFonts w:ascii="Arial" w:hAnsi="Arial" w:cs="Arial"/>
          <w:sz w:val="20"/>
          <w:szCs w:val="20"/>
        </w:rPr>
      </w:pPr>
      <w:r w:rsidRPr="006838FD">
        <w:rPr>
          <w:rFonts w:ascii="Arial" w:hAnsi="Arial" w:cs="Arial"/>
          <w:sz w:val="20"/>
          <w:szCs w:val="20"/>
        </w:rPr>
        <w:t>När ärendet är avslutat schemaläggs det för radering enligt aktuell lagstiftning.</w:t>
      </w:r>
    </w:p>
    <w:p w:rsidR="008C512F" w:rsidRDefault="008C512F" w:rsidP="008C512F">
      <w:pPr>
        <w:pStyle w:val="Ingetavstnd"/>
        <w:spacing w:line="276" w:lineRule="auto"/>
        <w:rPr>
          <w:rFonts w:ascii="Arial" w:hAnsi="Arial" w:cs="Arial"/>
          <w:sz w:val="20"/>
          <w:szCs w:val="20"/>
        </w:rPr>
      </w:pPr>
    </w:p>
    <w:p w:rsidR="008C512F" w:rsidRPr="00CB0E37" w:rsidRDefault="00AB38A8" w:rsidP="008C512F">
      <w:pPr>
        <w:pStyle w:val="Ingetavstnd"/>
        <w:spacing w:line="276" w:lineRule="auto"/>
        <w:rPr>
          <w:rFonts w:ascii="Arial" w:hAnsi="Arial" w:cs="Arial"/>
          <w:b/>
          <w:sz w:val="20"/>
          <w:szCs w:val="20"/>
        </w:rPr>
      </w:pPr>
      <w:r w:rsidRPr="00CB0E37">
        <w:rPr>
          <w:rFonts w:ascii="Arial" w:hAnsi="Arial" w:cs="Arial"/>
          <w:b/>
          <w:sz w:val="20"/>
          <w:szCs w:val="20"/>
        </w:rPr>
        <w:t>Intern hantering</w:t>
      </w:r>
      <w:r w:rsidR="008C512F" w:rsidRPr="00CB0E37">
        <w:rPr>
          <w:rFonts w:ascii="Arial" w:hAnsi="Arial" w:cs="Arial"/>
          <w:b/>
          <w:sz w:val="20"/>
          <w:szCs w:val="20"/>
        </w:rPr>
        <w:t xml:space="preserve"> utifrån en visselblåsning</w:t>
      </w:r>
    </w:p>
    <w:p w:rsidR="00AB38A8" w:rsidRPr="00AB38A8" w:rsidRDefault="00AB38A8" w:rsidP="008C512F">
      <w:pPr>
        <w:pStyle w:val="Ingetavstnd"/>
        <w:spacing w:line="276" w:lineRule="auto"/>
        <w:rPr>
          <w:rFonts w:ascii="Arial" w:hAnsi="Arial" w:cs="Arial"/>
          <w:b/>
          <w:sz w:val="20"/>
          <w:szCs w:val="20"/>
          <w:u w:val="single"/>
        </w:rPr>
      </w:pPr>
    </w:p>
    <w:p w:rsidR="008C512F" w:rsidRPr="00AB38A8" w:rsidRDefault="00AB38A8" w:rsidP="008C512F">
      <w:pPr>
        <w:pStyle w:val="Ingetavstnd"/>
        <w:spacing w:line="276" w:lineRule="auto"/>
        <w:rPr>
          <w:rFonts w:ascii="Arial" w:hAnsi="Arial" w:cs="Arial"/>
          <w:sz w:val="20"/>
          <w:szCs w:val="20"/>
        </w:rPr>
      </w:pPr>
      <w:r w:rsidRPr="00AB38A8">
        <w:rPr>
          <w:rFonts w:ascii="Arial" w:hAnsi="Arial" w:cs="Arial"/>
          <w:sz w:val="20"/>
          <w:szCs w:val="20"/>
        </w:rPr>
        <w:t xml:space="preserve">När </w:t>
      </w:r>
      <w:proofErr w:type="spellStart"/>
      <w:r w:rsidRPr="00AB38A8">
        <w:rPr>
          <w:rFonts w:ascii="Arial" w:hAnsi="Arial" w:cs="Arial"/>
          <w:sz w:val="20"/>
          <w:szCs w:val="20"/>
        </w:rPr>
        <w:t>Qnister</w:t>
      </w:r>
      <w:proofErr w:type="spellEnd"/>
      <w:r w:rsidRPr="00AB38A8">
        <w:rPr>
          <w:rFonts w:ascii="Arial" w:hAnsi="Arial" w:cs="Arial"/>
          <w:sz w:val="20"/>
          <w:szCs w:val="20"/>
        </w:rPr>
        <w:t xml:space="preserve"> </w:t>
      </w:r>
      <w:r w:rsidR="008C512F" w:rsidRPr="00AB38A8">
        <w:rPr>
          <w:rFonts w:ascii="Arial" w:hAnsi="Arial" w:cs="Arial"/>
          <w:sz w:val="20"/>
          <w:szCs w:val="20"/>
        </w:rPr>
        <w:t>gjort bedömningen att det är ett visselblåsarärende sammankallas den interna visselblåsargruppen inom Timrå</w:t>
      </w:r>
      <w:r w:rsidRPr="00AB38A8">
        <w:rPr>
          <w:rFonts w:ascii="Arial" w:hAnsi="Arial" w:cs="Arial"/>
          <w:sz w:val="20"/>
          <w:szCs w:val="20"/>
        </w:rPr>
        <w:t xml:space="preserve"> kommun. Den består av chef verksamhetsstöd, ekonomichef och HR-ansvarig</w:t>
      </w:r>
      <w:r w:rsidR="008C512F" w:rsidRPr="00AB38A8">
        <w:rPr>
          <w:rFonts w:ascii="Arial" w:hAnsi="Arial" w:cs="Arial"/>
          <w:sz w:val="20"/>
          <w:szCs w:val="20"/>
        </w:rPr>
        <w:t xml:space="preserve">. Som stöd i arbetet finns </w:t>
      </w:r>
      <w:proofErr w:type="spellStart"/>
      <w:r w:rsidR="008C512F" w:rsidRPr="00AB38A8">
        <w:rPr>
          <w:rFonts w:ascii="Arial" w:hAnsi="Arial" w:cs="Arial"/>
          <w:sz w:val="20"/>
          <w:szCs w:val="20"/>
        </w:rPr>
        <w:t>verksamhetscontroller</w:t>
      </w:r>
      <w:proofErr w:type="spellEnd"/>
      <w:r w:rsidR="008C512F" w:rsidRPr="00AB38A8">
        <w:rPr>
          <w:rFonts w:ascii="Arial" w:hAnsi="Arial" w:cs="Arial"/>
          <w:sz w:val="20"/>
          <w:szCs w:val="20"/>
        </w:rPr>
        <w:t xml:space="preserve"> vid ekonomienheten som också ta</w:t>
      </w:r>
      <w:r w:rsidRPr="00AB38A8">
        <w:rPr>
          <w:rFonts w:ascii="Arial" w:hAnsi="Arial" w:cs="Arial"/>
          <w:sz w:val="20"/>
          <w:szCs w:val="20"/>
        </w:rPr>
        <w:t xml:space="preserve">r emot anmälningarna från </w:t>
      </w:r>
      <w:proofErr w:type="spellStart"/>
      <w:r w:rsidRPr="00AB38A8">
        <w:rPr>
          <w:rFonts w:ascii="Arial" w:hAnsi="Arial" w:cs="Arial"/>
          <w:sz w:val="20"/>
          <w:szCs w:val="20"/>
        </w:rPr>
        <w:t>Qnister</w:t>
      </w:r>
      <w:proofErr w:type="spellEnd"/>
      <w:r w:rsidR="008C512F" w:rsidRPr="00AB38A8">
        <w:rPr>
          <w:rFonts w:ascii="Arial" w:hAnsi="Arial" w:cs="Arial"/>
          <w:sz w:val="20"/>
          <w:szCs w:val="20"/>
        </w:rPr>
        <w:t xml:space="preserve"> samt kallar samman visselblåsargruppen. </w:t>
      </w:r>
      <w:proofErr w:type="spellStart"/>
      <w:r w:rsidR="003A6148" w:rsidRPr="00AB38A8">
        <w:rPr>
          <w:rFonts w:ascii="Arial" w:hAnsi="Arial" w:cs="Arial"/>
          <w:sz w:val="20"/>
          <w:szCs w:val="20"/>
        </w:rPr>
        <w:t>Verksamhetscontrolle</w:t>
      </w:r>
      <w:r w:rsidRPr="00AB38A8">
        <w:rPr>
          <w:rFonts w:ascii="Arial" w:hAnsi="Arial" w:cs="Arial"/>
          <w:sz w:val="20"/>
          <w:szCs w:val="20"/>
        </w:rPr>
        <w:t>r</w:t>
      </w:r>
      <w:proofErr w:type="spellEnd"/>
      <w:r w:rsidRPr="00AB38A8">
        <w:rPr>
          <w:rFonts w:ascii="Arial" w:hAnsi="Arial" w:cs="Arial"/>
          <w:sz w:val="20"/>
          <w:szCs w:val="20"/>
        </w:rPr>
        <w:t xml:space="preserve"> ansvarar för dokumentationen</w:t>
      </w:r>
      <w:r w:rsidR="003A6148" w:rsidRPr="00AB38A8">
        <w:rPr>
          <w:rFonts w:ascii="Arial" w:hAnsi="Arial" w:cs="Arial"/>
          <w:sz w:val="20"/>
          <w:szCs w:val="20"/>
        </w:rPr>
        <w:t xml:space="preserve">. </w:t>
      </w:r>
    </w:p>
    <w:p w:rsidR="008C512F" w:rsidRDefault="008C512F" w:rsidP="008C512F">
      <w:pPr>
        <w:pStyle w:val="Ingetavstnd"/>
        <w:spacing w:line="276" w:lineRule="auto"/>
        <w:rPr>
          <w:rFonts w:ascii="Arial" w:hAnsi="Arial" w:cs="Arial"/>
          <w:color w:val="FF0000"/>
          <w:sz w:val="20"/>
          <w:szCs w:val="20"/>
        </w:rPr>
      </w:pPr>
    </w:p>
    <w:p w:rsidR="008C512F" w:rsidRPr="00F24A9A" w:rsidRDefault="008C512F" w:rsidP="008C512F">
      <w:pPr>
        <w:pStyle w:val="Ingetavstnd"/>
        <w:spacing w:line="276" w:lineRule="auto"/>
        <w:rPr>
          <w:rFonts w:ascii="Arial" w:hAnsi="Arial" w:cs="Arial"/>
          <w:sz w:val="20"/>
          <w:szCs w:val="20"/>
        </w:rPr>
      </w:pPr>
      <w:r w:rsidRPr="00F24A9A">
        <w:rPr>
          <w:rFonts w:ascii="Arial" w:hAnsi="Arial" w:cs="Arial"/>
          <w:sz w:val="20"/>
          <w:szCs w:val="20"/>
        </w:rPr>
        <w:t xml:space="preserve">Visselblåsargruppen kan komma att </w:t>
      </w:r>
      <w:r w:rsidR="00F24A9A" w:rsidRPr="00F24A9A">
        <w:rPr>
          <w:rFonts w:ascii="Arial" w:hAnsi="Arial" w:cs="Arial"/>
          <w:sz w:val="20"/>
          <w:szCs w:val="20"/>
        </w:rPr>
        <w:t xml:space="preserve">via verktyget </w:t>
      </w:r>
      <w:r w:rsidRPr="00F24A9A">
        <w:rPr>
          <w:rFonts w:ascii="Arial" w:hAnsi="Arial" w:cs="Arial"/>
          <w:sz w:val="20"/>
          <w:szCs w:val="20"/>
        </w:rPr>
        <w:t xml:space="preserve">kontakta anmälaren för kompletterande information. </w:t>
      </w:r>
    </w:p>
    <w:p w:rsidR="008C512F" w:rsidRPr="00F24A9A" w:rsidRDefault="008C512F" w:rsidP="008C512F">
      <w:pPr>
        <w:pStyle w:val="Ingetavstnd"/>
        <w:spacing w:line="276" w:lineRule="auto"/>
        <w:rPr>
          <w:rFonts w:ascii="Arial" w:hAnsi="Arial" w:cs="Arial"/>
          <w:sz w:val="20"/>
          <w:szCs w:val="20"/>
        </w:rPr>
      </w:pPr>
      <w:r w:rsidRPr="00F24A9A">
        <w:rPr>
          <w:rFonts w:ascii="Arial" w:hAnsi="Arial" w:cs="Arial"/>
          <w:sz w:val="20"/>
          <w:szCs w:val="20"/>
        </w:rPr>
        <w:t xml:space="preserve">En anmälan utreds inte av någon som berörs av anmälan. Om någon i visselblåsargruppen berörs av anmälan kommer den ej att delta i den fortsatta utredningen. </w:t>
      </w:r>
    </w:p>
    <w:p w:rsidR="008C512F" w:rsidRDefault="008C512F" w:rsidP="008C512F">
      <w:pPr>
        <w:pStyle w:val="Ingetavstnd"/>
        <w:spacing w:line="276" w:lineRule="auto"/>
        <w:rPr>
          <w:rFonts w:ascii="Arial" w:hAnsi="Arial" w:cs="Arial"/>
          <w:color w:val="FF0000"/>
          <w:sz w:val="20"/>
          <w:szCs w:val="20"/>
        </w:rPr>
      </w:pPr>
    </w:p>
    <w:p w:rsidR="003A6148" w:rsidRPr="00ED6E9D" w:rsidRDefault="008C512F" w:rsidP="008C512F">
      <w:pPr>
        <w:pStyle w:val="Ingetavstnd"/>
        <w:spacing w:line="276" w:lineRule="auto"/>
        <w:rPr>
          <w:rFonts w:ascii="Arial" w:hAnsi="Arial" w:cs="Arial"/>
          <w:sz w:val="20"/>
          <w:szCs w:val="20"/>
        </w:rPr>
      </w:pPr>
      <w:r w:rsidRPr="00ED6E9D">
        <w:rPr>
          <w:rFonts w:ascii="Arial" w:hAnsi="Arial" w:cs="Arial"/>
          <w:sz w:val="20"/>
          <w:szCs w:val="20"/>
        </w:rPr>
        <w:lastRenderedPageBreak/>
        <w:t>Visselblåsargruppen beslutar om och hur en anmälan ska eskaleras.</w:t>
      </w:r>
      <w:r w:rsidR="003A6148" w:rsidRPr="00ED6E9D">
        <w:rPr>
          <w:rFonts w:ascii="Arial" w:hAnsi="Arial" w:cs="Arial"/>
          <w:sz w:val="20"/>
          <w:szCs w:val="20"/>
        </w:rPr>
        <w:t xml:space="preserve"> Kommunchef ska informeras om visselblåsningen samt visselblåsargruppens beslut. Beslutet ska diarieföras</w:t>
      </w:r>
      <w:r w:rsidR="00ED6E9D" w:rsidRPr="00ED6E9D">
        <w:rPr>
          <w:rFonts w:ascii="Arial" w:hAnsi="Arial" w:cs="Arial"/>
          <w:color w:val="FF0000"/>
          <w:sz w:val="20"/>
          <w:szCs w:val="20"/>
        </w:rPr>
        <w:t xml:space="preserve"> </w:t>
      </w:r>
      <w:r w:rsidR="00ED6E9D" w:rsidRPr="00ED6E9D">
        <w:rPr>
          <w:rFonts w:ascii="Arial" w:hAnsi="Arial" w:cs="Arial"/>
          <w:sz w:val="20"/>
          <w:szCs w:val="20"/>
        </w:rPr>
        <w:t>i Lex med sekretessmarkering.</w:t>
      </w:r>
      <w:r w:rsidR="003A6148" w:rsidRPr="00ED6E9D">
        <w:rPr>
          <w:rFonts w:ascii="Arial" w:hAnsi="Arial" w:cs="Arial"/>
          <w:sz w:val="20"/>
          <w:szCs w:val="20"/>
        </w:rPr>
        <w:t xml:space="preserve"> Om bedömningen är att visselblåsningen fort</w:t>
      </w:r>
      <w:r w:rsidR="00F24A9A" w:rsidRPr="00ED6E9D">
        <w:rPr>
          <w:rFonts w:ascii="Arial" w:hAnsi="Arial" w:cs="Arial"/>
          <w:sz w:val="20"/>
          <w:szCs w:val="20"/>
        </w:rPr>
        <w:t xml:space="preserve">satt ska utredas ska </w:t>
      </w:r>
      <w:r w:rsidR="003A6148" w:rsidRPr="00ED6E9D">
        <w:rPr>
          <w:rFonts w:ascii="Arial" w:hAnsi="Arial" w:cs="Arial"/>
          <w:sz w:val="20"/>
          <w:szCs w:val="20"/>
        </w:rPr>
        <w:t>kommunikation</w:t>
      </w:r>
      <w:r w:rsidR="00F24A9A" w:rsidRPr="00ED6E9D">
        <w:rPr>
          <w:rFonts w:ascii="Arial" w:hAnsi="Arial" w:cs="Arial"/>
          <w:sz w:val="20"/>
          <w:szCs w:val="20"/>
        </w:rPr>
        <w:t xml:space="preserve">sansvarig </w:t>
      </w:r>
      <w:r w:rsidR="003A6148" w:rsidRPr="00ED6E9D">
        <w:rPr>
          <w:rFonts w:ascii="Arial" w:hAnsi="Arial" w:cs="Arial"/>
          <w:sz w:val="20"/>
          <w:szCs w:val="20"/>
        </w:rPr>
        <w:t>in</w:t>
      </w:r>
      <w:r w:rsidR="00F24A9A" w:rsidRPr="00ED6E9D">
        <w:rPr>
          <w:rFonts w:ascii="Arial" w:hAnsi="Arial" w:cs="Arial"/>
          <w:sz w:val="20"/>
          <w:szCs w:val="20"/>
        </w:rPr>
        <w:t>formeras om ärendet. K</w:t>
      </w:r>
      <w:r w:rsidR="003A6148" w:rsidRPr="00ED6E9D">
        <w:rPr>
          <w:rFonts w:ascii="Arial" w:hAnsi="Arial" w:cs="Arial"/>
          <w:sz w:val="20"/>
          <w:szCs w:val="20"/>
        </w:rPr>
        <w:t>ommunikation</w:t>
      </w:r>
      <w:r w:rsidR="00F24A9A" w:rsidRPr="00ED6E9D">
        <w:rPr>
          <w:rFonts w:ascii="Arial" w:hAnsi="Arial" w:cs="Arial"/>
          <w:sz w:val="20"/>
          <w:szCs w:val="20"/>
        </w:rPr>
        <w:t xml:space="preserve"> ansvarar </w:t>
      </w:r>
      <w:r w:rsidR="003A6148" w:rsidRPr="00ED6E9D">
        <w:rPr>
          <w:rFonts w:ascii="Arial" w:hAnsi="Arial" w:cs="Arial"/>
          <w:sz w:val="20"/>
          <w:szCs w:val="20"/>
        </w:rPr>
        <w:t>för att, vid behov, ta fram en kommunikationsplan samt i samråd med</w:t>
      </w:r>
      <w:r w:rsidR="00ED6E9D" w:rsidRPr="00ED6E9D">
        <w:rPr>
          <w:rFonts w:ascii="Arial" w:hAnsi="Arial" w:cs="Arial"/>
          <w:sz w:val="20"/>
          <w:szCs w:val="20"/>
        </w:rPr>
        <w:t xml:space="preserve"> kommunledningen utse en </w:t>
      </w:r>
      <w:r w:rsidR="003A6148" w:rsidRPr="00ED6E9D">
        <w:rPr>
          <w:rFonts w:ascii="Arial" w:hAnsi="Arial" w:cs="Arial"/>
          <w:sz w:val="20"/>
          <w:szCs w:val="20"/>
        </w:rPr>
        <w:t xml:space="preserve">ansvarig person för att för kommunens räkning svara på frågor i ärendet, både interna och externa. </w:t>
      </w:r>
      <w:r w:rsidRPr="00ED6E9D">
        <w:rPr>
          <w:rFonts w:ascii="Arial" w:hAnsi="Arial" w:cs="Arial"/>
          <w:sz w:val="20"/>
          <w:szCs w:val="20"/>
        </w:rPr>
        <w:t xml:space="preserve"> </w:t>
      </w:r>
    </w:p>
    <w:p w:rsidR="008C512F" w:rsidRDefault="008C512F" w:rsidP="008C512F">
      <w:pPr>
        <w:pStyle w:val="Ingetavstnd"/>
        <w:spacing w:line="276" w:lineRule="auto"/>
        <w:rPr>
          <w:rFonts w:ascii="Arial" w:hAnsi="Arial" w:cs="Arial"/>
          <w:color w:val="FF0000"/>
          <w:sz w:val="20"/>
          <w:szCs w:val="20"/>
        </w:rPr>
      </w:pPr>
    </w:p>
    <w:p w:rsidR="00650C9A" w:rsidRDefault="00650C9A" w:rsidP="00853FDA">
      <w:pPr>
        <w:pStyle w:val="Ingetavstnd"/>
        <w:spacing w:line="276" w:lineRule="auto"/>
        <w:rPr>
          <w:rFonts w:ascii="Arial" w:hAnsi="Arial" w:cs="Arial"/>
          <w:sz w:val="20"/>
          <w:szCs w:val="20"/>
        </w:rPr>
      </w:pPr>
      <w:r>
        <w:rPr>
          <w:rFonts w:ascii="Arial" w:hAnsi="Arial" w:cs="Arial"/>
          <w:sz w:val="20"/>
          <w:szCs w:val="20"/>
        </w:rPr>
        <w:t xml:space="preserve">Vid en visselblåsning är det viktigt att tänka på </w:t>
      </w:r>
      <w:r w:rsidR="00245E7E">
        <w:rPr>
          <w:rFonts w:ascii="Arial" w:hAnsi="Arial" w:cs="Arial"/>
          <w:sz w:val="20"/>
          <w:szCs w:val="20"/>
        </w:rPr>
        <w:t>följande:</w:t>
      </w:r>
    </w:p>
    <w:p w:rsidR="00650C9A" w:rsidRDefault="00650C9A" w:rsidP="00853FDA">
      <w:pPr>
        <w:pStyle w:val="Ingetavstnd"/>
        <w:spacing w:line="276" w:lineRule="auto"/>
        <w:rPr>
          <w:rFonts w:ascii="Arial" w:hAnsi="Arial" w:cs="Arial"/>
          <w:sz w:val="20"/>
          <w:szCs w:val="20"/>
        </w:rPr>
      </w:pPr>
    </w:p>
    <w:p w:rsidR="00650C9A" w:rsidRDefault="008C512F" w:rsidP="00650C9A">
      <w:pPr>
        <w:pStyle w:val="Ingetavstnd"/>
        <w:numPr>
          <w:ilvl w:val="0"/>
          <w:numId w:val="4"/>
        </w:numPr>
        <w:spacing w:line="276" w:lineRule="auto"/>
        <w:ind w:left="426"/>
        <w:rPr>
          <w:rFonts w:ascii="Arial" w:hAnsi="Arial" w:cs="Arial"/>
          <w:sz w:val="20"/>
          <w:szCs w:val="20"/>
        </w:rPr>
      </w:pPr>
      <w:r w:rsidRPr="00ED6E9D">
        <w:rPr>
          <w:rFonts w:ascii="Arial" w:hAnsi="Arial" w:cs="Arial"/>
          <w:sz w:val="20"/>
          <w:szCs w:val="20"/>
        </w:rPr>
        <w:t xml:space="preserve">Utredningen ska plägas av opartiskhet och rättvisa med ett objektivt förhållningssätt grundad i fakta och inte rykten. </w:t>
      </w:r>
    </w:p>
    <w:p w:rsidR="00650C9A" w:rsidRDefault="008C512F" w:rsidP="00650C9A">
      <w:pPr>
        <w:pStyle w:val="Ingetavstnd"/>
        <w:numPr>
          <w:ilvl w:val="0"/>
          <w:numId w:val="4"/>
        </w:numPr>
        <w:spacing w:line="276" w:lineRule="auto"/>
        <w:ind w:left="426"/>
        <w:rPr>
          <w:rFonts w:ascii="Arial" w:hAnsi="Arial" w:cs="Arial"/>
          <w:sz w:val="20"/>
          <w:szCs w:val="20"/>
        </w:rPr>
      </w:pPr>
      <w:r w:rsidRPr="00ED6E9D">
        <w:rPr>
          <w:rFonts w:ascii="Arial" w:hAnsi="Arial" w:cs="Arial"/>
          <w:sz w:val="20"/>
          <w:szCs w:val="20"/>
        </w:rPr>
        <w:t xml:space="preserve">Vid misstanke mot enskild ska denna ges möjlighet att sakligt bemöta detta. Den enskilde ska informeras om rätten till att </w:t>
      </w:r>
      <w:r w:rsidR="00ED6E9D" w:rsidRPr="00ED6E9D">
        <w:rPr>
          <w:rFonts w:ascii="Arial" w:hAnsi="Arial" w:cs="Arial"/>
          <w:sz w:val="20"/>
          <w:szCs w:val="20"/>
        </w:rPr>
        <w:t>facklig</w:t>
      </w:r>
      <w:r w:rsidRPr="00ED6E9D">
        <w:rPr>
          <w:rFonts w:ascii="Arial" w:hAnsi="Arial" w:cs="Arial"/>
          <w:sz w:val="20"/>
          <w:szCs w:val="20"/>
        </w:rPr>
        <w:t xml:space="preserve"> företrädare får delta vi</w:t>
      </w:r>
      <w:r w:rsidR="00ED6E9D" w:rsidRPr="00ED6E9D">
        <w:rPr>
          <w:rFonts w:ascii="Arial" w:hAnsi="Arial" w:cs="Arial"/>
          <w:sz w:val="20"/>
          <w:szCs w:val="20"/>
        </w:rPr>
        <w:t>d</w:t>
      </w:r>
      <w:r w:rsidRPr="00ED6E9D">
        <w:rPr>
          <w:rFonts w:ascii="Arial" w:hAnsi="Arial" w:cs="Arial"/>
          <w:sz w:val="20"/>
          <w:szCs w:val="20"/>
        </w:rPr>
        <w:t xml:space="preserve"> alla möten som berör utredningen.</w:t>
      </w:r>
    </w:p>
    <w:p w:rsidR="00650C9A" w:rsidRDefault="008C512F" w:rsidP="00650C9A">
      <w:pPr>
        <w:pStyle w:val="Ingetavstnd"/>
        <w:numPr>
          <w:ilvl w:val="0"/>
          <w:numId w:val="4"/>
        </w:numPr>
        <w:spacing w:line="276" w:lineRule="auto"/>
        <w:ind w:left="426"/>
        <w:rPr>
          <w:rFonts w:ascii="Arial" w:hAnsi="Arial" w:cs="Arial"/>
          <w:sz w:val="20"/>
          <w:szCs w:val="20"/>
        </w:rPr>
      </w:pPr>
      <w:r w:rsidRPr="00ED6E9D">
        <w:rPr>
          <w:rFonts w:ascii="Arial" w:hAnsi="Arial" w:cs="Arial"/>
          <w:sz w:val="20"/>
          <w:szCs w:val="20"/>
        </w:rPr>
        <w:t>Alla namngivna parter i en visselblåsning har r</w:t>
      </w:r>
      <w:r w:rsidR="00650C9A">
        <w:rPr>
          <w:rFonts w:ascii="Arial" w:hAnsi="Arial" w:cs="Arial"/>
          <w:sz w:val="20"/>
          <w:szCs w:val="20"/>
        </w:rPr>
        <w:t>ätt till och ska erbjudas stöd.</w:t>
      </w:r>
    </w:p>
    <w:p w:rsidR="00650C9A" w:rsidRDefault="008C512F" w:rsidP="00650C9A">
      <w:pPr>
        <w:pStyle w:val="Ingetavstnd"/>
        <w:numPr>
          <w:ilvl w:val="0"/>
          <w:numId w:val="4"/>
        </w:numPr>
        <w:spacing w:line="276" w:lineRule="auto"/>
        <w:ind w:left="426"/>
        <w:rPr>
          <w:rFonts w:ascii="Arial" w:hAnsi="Arial" w:cs="Arial"/>
          <w:sz w:val="20"/>
          <w:szCs w:val="20"/>
        </w:rPr>
      </w:pPr>
      <w:r w:rsidRPr="00ED6E9D">
        <w:rPr>
          <w:rFonts w:ascii="Arial" w:hAnsi="Arial" w:cs="Arial"/>
          <w:sz w:val="20"/>
          <w:szCs w:val="20"/>
        </w:rPr>
        <w:t xml:space="preserve">Ansvarig chef ska </w:t>
      </w:r>
      <w:r w:rsidR="00853FDA">
        <w:rPr>
          <w:rFonts w:ascii="Arial" w:hAnsi="Arial" w:cs="Arial"/>
          <w:sz w:val="20"/>
          <w:szCs w:val="20"/>
        </w:rPr>
        <w:t xml:space="preserve">informeras och </w:t>
      </w:r>
      <w:r w:rsidRPr="00ED6E9D">
        <w:rPr>
          <w:rFonts w:ascii="Arial" w:hAnsi="Arial" w:cs="Arial"/>
          <w:sz w:val="20"/>
          <w:szCs w:val="20"/>
        </w:rPr>
        <w:t>ha tät kontakt med medarbetaren under utredningst</w:t>
      </w:r>
      <w:r w:rsidR="00853FDA">
        <w:rPr>
          <w:rFonts w:ascii="Arial" w:hAnsi="Arial" w:cs="Arial"/>
          <w:sz w:val="20"/>
          <w:szCs w:val="20"/>
        </w:rPr>
        <w:t xml:space="preserve">iden. </w:t>
      </w:r>
    </w:p>
    <w:p w:rsidR="00853FDA" w:rsidRDefault="00853FDA" w:rsidP="00650C9A">
      <w:pPr>
        <w:pStyle w:val="Ingetavstnd"/>
        <w:numPr>
          <w:ilvl w:val="0"/>
          <w:numId w:val="4"/>
        </w:numPr>
        <w:spacing w:line="276" w:lineRule="auto"/>
        <w:ind w:left="426"/>
        <w:rPr>
          <w:rFonts w:ascii="Arial" w:hAnsi="Arial" w:cs="Arial"/>
          <w:sz w:val="20"/>
          <w:szCs w:val="20"/>
        </w:rPr>
      </w:pPr>
      <w:r w:rsidRPr="00853FDA">
        <w:rPr>
          <w:rFonts w:ascii="Arial" w:hAnsi="Arial" w:cs="Arial"/>
          <w:sz w:val="20"/>
          <w:szCs w:val="20"/>
        </w:rPr>
        <w:t xml:space="preserve">Den ansvariga chefen ansvarar för att informera facklig organisation och att vid </w:t>
      </w:r>
      <w:r w:rsidR="0000766A">
        <w:rPr>
          <w:rFonts w:ascii="Arial" w:hAnsi="Arial" w:cs="Arial"/>
          <w:sz w:val="20"/>
          <w:szCs w:val="20"/>
        </w:rPr>
        <w:t>behov</w:t>
      </w:r>
      <w:r w:rsidRPr="00853FDA">
        <w:rPr>
          <w:rFonts w:ascii="Arial" w:hAnsi="Arial" w:cs="Arial"/>
          <w:sz w:val="20"/>
          <w:szCs w:val="20"/>
        </w:rPr>
        <w:t xml:space="preserve"> meddela berörda arbetsgrupper om situationen. </w:t>
      </w:r>
    </w:p>
    <w:p w:rsidR="00245E7E" w:rsidRDefault="00245E7E" w:rsidP="00245E7E">
      <w:pPr>
        <w:pStyle w:val="Ingetavstnd"/>
        <w:spacing w:line="276" w:lineRule="auto"/>
        <w:rPr>
          <w:rFonts w:ascii="Arial" w:hAnsi="Arial" w:cs="Arial"/>
          <w:sz w:val="20"/>
          <w:szCs w:val="20"/>
        </w:rPr>
      </w:pPr>
    </w:p>
    <w:p w:rsidR="00245E7E" w:rsidRDefault="00245E7E" w:rsidP="00245E7E">
      <w:pPr>
        <w:pStyle w:val="Ingetavstnd"/>
        <w:spacing w:line="276" w:lineRule="auto"/>
        <w:rPr>
          <w:rFonts w:ascii="Arial" w:hAnsi="Arial" w:cs="Arial"/>
          <w:sz w:val="20"/>
          <w:szCs w:val="20"/>
        </w:rPr>
      </w:pPr>
      <w:r>
        <w:rPr>
          <w:rFonts w:ascii="Arial" w:hAnsi="Arial" w:cs="Arial"/>
          <w:sz w:val="20"/>
          <w:szCs w:val="20"/>
        </w:rPr>
        <w:t xml:space="preserve">Tillämpningen av punkterna ovan utgår från ärendets karaktär och behov och beslutas utifrån varje ärende. </w:t>
      </w:r>
    </w:p>
    <w:p w:rsidR="008C512F" w:rsidRPr="00ED6E9D" w:rsidRDefault="008C512F" w:rsidP="008C512F">
      <w:pPr>
        <w:pStyle w:val="Ingetavstnd"/>
        <w:spacing w:line="276" w:lineRule="auto"/>
        <w:rPr>
          <w:rFonts w:ascii="Arial" w:hAnsi="Arial" w:cs="Arial"/>
          <w:sz w:val="20"/>
          <w:szCs w:val="20"/>
        </w:rPr>
      </w:pPr>
    </w:p>
    <w:p w:rsidR="008C512F" w:rsidRDefault="008C512F" w:rsidP="008C512F">
      <w:pPr>
        <w:pStyle w:val="Ingetavstnd"/>
        <w:spacing w:line="276" w:lineRule="auto"/>
        <w:rPr>
          <w:rFonts w:ascii="Arial" w:hAnsi="Arial" w:cs="Arial"/>
          <w:sz w:val="20"/>
          <w:szCs w:val="20"/>
        </w:rPr>
      </w:pPr>
      <w:r w:rsidRPr="00ED6E9D">
        <w:rPr>
          <w:rFonts w:ascii="Arial" w:hAnsi="Arial" w:cs="Arial"/>
          <w:sz w:val="20"/>
          <w:szCs w:val="20"/>
        </w:rPr>
        <w:t xml:space="preserve">De </w:t>
      </w:r>
      <w:r w:rsidR="00ED6E9D" w:rsidRPr="00ED6E9D">
        <w:rPr>
          <w:rFonts w:ascii="Arial" w:hAnsi="Arial" w:cs="Arial"/>
          <w:sz w:val="20"/>
          <w:szCs w:val="20"/>
        </w:rPr>
        <w:t xml:space="preserve">personer </w:t>
      </w:r>
      <w:r w:rsidRPr="00ED6E9D">
        <w:rPr>
          <w:rFonts w:ascii="Arial" w:hAnsi="Arial" w:cs="Arial"/>
          <w:sz w:val="20"/>
          <w:szCs w:val="20"/>
        </w:rPr>
        <w:t xml:space="preserve">som nämns i en visselblåsning ska verka för att utredning kan genomföras effektivt genom att vara anträffbar, öppen och </w:t>
      </w:r>
      <w:r w:rsidR="00650C9A">
        <w:rPr>
          <w:rFonts w:ascii="Arial" w:hAnsi="Arial" w:cs="Arial"/>
          <w:sz w:val="20"/>
          <w:szCs w:val="20"/>
        </w:rPr>
        <w:t xml:space="preserve">skyndsamt </w:t>
      </w:r>
      <w:r w:rsidRPr="00ED6E9D">
        <w:rPr>
          <w:rFonts w:ascii="Arial" w:hAnsi="Arial" w:cs="Arial"/>
          <w:sz w:val="20"/>
          <w:szCs w:val="20"/>
        </w:rPr>
        <w:t xml:space="preserve">överlämna efterfrågat material. De får inte vidta åtgärder som kan störa utredningen. </w:t>
      </w:r>
    </w:p>
    <w:p w:rsidR="00D46667" w:rsidRDefault="00D46667" w:rsidP="008C512F">
      <w:pPr>
        <w:pStyle w:val="Ingetavstnd"/>
        <w:spacing w:line="276" w:lineRule="auto"/>
        <w:rPr>
          <w:rFonts w:ascii="Arial" w:hAnsi="Arial" w:cs="Arial"/>
          <w:sz w:val="20"/>
          <w:szCs w:val="20"/>
        </w:rPr>
      </w:pPr>
    </w:p>
    <w:p w:rsidR="00D46667" w:rsidRPr="00CB0E37" w:rsidRDefault="00D46667" w:rsidP="00D46667">
      <w:pPr>
        <w:pStyle w:val="Ingetavstnd"/>
        <w:spacing w:line="276" w:lineRule="auto"/>
        <w:rPr>
          <w:rFonts w:ascii="Arial" w:hAnsi="Arial" w:cs="Arial"/>
          <w:b/>
          <w:sz w:val="20"/>
          <w:szCs w:val="20"/>
        </w:rPr>
      </w:pPr>
      <w:r w:rsidRPr="00CB0E37">
        <w:rPr>
          <w:rFonts w:ascii="Arial" w:hAnsi="Arial" w:cs="Arial"/>
          <w:b/>
          <w:sz w:val="20"/>
          <w:szCs w:val="20"/>
        </w:rPr>
        <w:t>Utredning</w:t>
      </w:r>
    </w:p>
    <w:p w:rsidR="00853FDA" w:rsidRPr="00853FDA" w:rsidRDefault="00853FDA" w:rsidP="00D46667">
      <w:pPr>
        <w:pStyle w:val="Ingetavstnd"/>
        <w:spacing w:line="276" w:lineRule="auto"/>
        <w:rPr>
          <w:rFonts w:ascii="Arial" w:hAnsi="Arial" w:cs="Arial"/>
          <w:b/>
          <w:sz w:val="20"/>
          <w:szCs w:val="20"/>
          <w:u w:val="single"/>
        </w:rPr>
      </w:pPr>
    </w:p>
    <w:p w:rsidR="00D46667" w:rsidRPr="00853FDA" w:rsidRDefault="00D46667" w:rsidP="00D46667">
      <w:pPr>
        <w:pStyle w:val="Ingetavstnd"/>
        <w:spacing w:line="276" w:lineRule="auto"/>
        <w:rPr>
          <w:rFonts w:ascii="Arial" w:hAnsi="Arial" w:cs="Arial"/>
          <w:sz w:val="20"/>
          <w:szCs w:val="20"/>
        </w:rPr>
      </w:pPr>
      <w:r w:rsidRPr="00853FDA">
        <w:rPr>
          <w:rFonts w:ascii="Arial" w:hAnsi="Arial" w:cs="Arial"/>
          <w:sz w:val="20"/>
          <w:szCs w:val="20"/>
        </w:rPr>
        <w:t xml:space="preserve">Utredning kommer företrädesvis att ske av extern part med juridisk kompetens.  </w:t>
      </w:r>
    </w:p>
    <w:p w:rsidR="00D46667" w:rsidRPr="00853FDA" w:rsidRDefault="00D46667" w:rsidP="00D46667">
      <w:pPr>
        <w:pStyle w:val="Ingetavstnd"/>
        <w:spacing w:line="276" w:lineRule="auto"/>
        <w:rPr>
          <w:rFonts w:ascii="Arial" w:hAnsi="Arial" w:cs="Arial"/>
          <w:sz w:val="20"/>
          <w:szCs w:val="20"/>
        </w:rPr>
      </w:pPr>
    </w:p>
    <w:p w:rsidR="00D46667" w:rsidRDefault="00D46667" w:rsidP="00D46667">
      <w:pPr>
        <w:pStyle w:val="Ingetavstnd"/>
        <w:spacing w:line="276" w:lineRule="auto"/>
        <w:rPr>
          <w:rFonts w:ascii="Arial" w:hAnsi="Arial" w:cs="Arial"/>
          <w:sz w:val="20"/>
          <w:szCs w:val="20"/>
        </w:rPr>
      </w:pPr>
      <w:r w:rsidRPr="00853FDA">
        <w:rPr>
          <w:rFonts w:ascii="Arial" w:hAnsi="Arial" w:cs="Arial"/>
          <w:sz w:val="20"/>
          <w:szCs w:val="20"/>
        </w:rPr>
        <w:t xml:space="preserve">Visselblåsargruppen kan ge stöd och hjälp gällande genomförandet av en sådan utredning. </w:t>
      </w:r>
    </w:p>
    <w:p w:rsidR="00650C9A" w:rsidRDefault="00650C9A" w:rsidP="00D46667">
      <w:pPr>
        <w:pStyle w:val="Ingetavstnd"/>
        <w:spacing w:line="276" w:lineRule="auto"/>
        <w:rPr>
          <w:rFonts w:ascii="Arial" w:hAnsi="Arial" w:cs="Arial"/>
          <w:sz w:val="20"/>
          <w:szCs w:val="20"/>
        </w:rPr>
      </w:pPr>
    </w:p>
    <w:p w:rsidR="00650C9A" w:rsidRPr="00853FDA" w:rsidRDefault="00650C9A" w:rsidP="00D46667">
      <w:pPr>
        <w:pStyle w:val="Ingetavstnd"/>
        <w:spacing w:line="276" w:lineRule="auto"/>
        <w:rPr>
          <w:rFonts w:ascii="Arial" w:hAnsi="Arial" w:cs="Arial"/>
          <w:sz w:val="20"/>
          <w:szCs w:val="20"/>
        </w:rPr>
      </w:pPr>
      <w:r>
        <w:rPr>
          <w:rFonts w:ascii="Arial" w:hAnsi="Arial" w:cs="Arial"/>
          <w:sz w:val="20"/>
          <w:szCs w:val="20"/>
        </w:rPr>
        <w:t xml:space="preserve">Information delges berörda </w:t>
      </w:r>
      <w:r w:rsidR="00245E7E">
        <w:rPr>
          <w:rFonts w:ascii="Arial" w:hAnsi="Arial" w:cs="Arial"/>
          <w:sz w:val="20"/>
          <w:szCs w:val="20"/>
        </w:rPr>
        <w:t xml:space="preserve">tjänstepersoner och förtroendevalda </w:t>
      </w:r>
      <w:r>
        <w:rPr>
          <w:rFonts w:ascii="Arial" w:hAnsi="Arial" w:cs="Arial"/>
          <w:sz w:val="20"/>
          <w:szCs w:val="20"/>
        </w:rPr>
        <w:t xml:space="preserve">och bestäms utifrån varje enskilt fall. </w:t>
      </w:r>
    </w:p>
    <w:p w:rsidR="00853FDA" w:rsidRDefault="00853FDA" w:rsidP="00D46667">
      <w:pPr>
        <w:pStyle w:val="Ingetavstnd"/>
        <w:spacing w:line="276" w:lineRule="auto"/>
        <w:rPr>
          <w:rFonts w:ascii="Arial" w:hAnsi="Arial" w:cs="Arial"/>
          <w:color w:val="FF0000"/>
          <w:sz w:val="20"/>
          <w:szCs w:val="20"/>
        </w:rPr>
      </w:pPr>
    </w:p>
    <w:p w:rsidR="003A6148" w:rsidRPr="00853FDA" w:rsidRDefault="003A6148" w:rsidP="008C512F">
      <w:pPr>
        <w:pStyle w:val="Ingetavstnd"/>
        <w:spacing w:line="276" w:lineRule="auto"/>
        <w:rPr>
          <w:rFonts w:ascii="Arial" w:hAnsi="Arial" w:cs="Arial"/>
          <w:sz w:val="20"/>
          <w:szCs w:val="20"/>
        </w:rPr>
      </w:pPr>
      <w:r w:rsidRPr="00853FDA">
        <w:rPr>
          <w:rFonts w:ascii="Arial" w:hAnsi="Arial" w:cs="Arial"/>
          <w:sz w:val="20"/>
          <w:szCs w:val="20"/>
        </w:rPr>
        <w:t xml:space="preserve">Genomförd utredning ska dokumenteras skriftligt och diarieföras i ärendet. </w:t>
      </w:r>
    </w:p>
    <w:p w:rsidR="00D46667" w:rsidRDefault="008C512F" w:rsidP="00E92D95">
      <w:pPr>
        <w:pStyle w:val="Ingetavstnd"/>
        <w:spacing w:line="276" w:lineRule="auto"/>
        <w:rPr>
          <w:rFonts w:ascii="Arial" w:hAnsi="Arial" w:cs="Arial"/>
          <w:sz w:val="20"/>
          <w:szCs w:val="20"/>
        </w:rPr>
      </w:pPr>
      <w:r w:rsidRPr="00853FDA">
        <w:rPr>
          <w:rFonts w:ascii="Arial" w:hAnsi="Arial" w:cs="Arial"/>
          <w:sz w:val="20"/>
          <w:szCs w:val="20"/>
        </w:rPr>
        <w:t>En avslutad utredni</w:t>
      </w:r>
      <w:r w:rsidR="00AF18DE" w:rsidRPr="00853FDA">
        <w:rPr>
          <w:rFonts w:ascii="Arial" w:hAnsi="Arial" w:cs="Arial"/>
          <w:sz w:val="20"/>
          <w:szCs w:val="20"/>
        </w:rPr>
        <w:t xml:space="preserve">ng ska </w:t>
      </w:r>
      <w:r w:rsidR="00E92D95">
        <w:rPr>
          <w:rFonts w:ascii="Arial" w:hAnsi="Arial" w:cs="Arial"/>
          <w:sz w:val="20"/>
          <w:szCs w:val="20"/>
        </w:rPr>
        <w:t>återrapporteras till kommunchef.</w:t>
      </w:r>
    </w:p>
    <w:p w:rsidR="00245E7E" w:rsidRDefault="00245E7E" w:rsidP="00E92D95">
      <w:pPr>
        <w:pStyle w:val="Ingetavstnd"/>
        <w:spacing w:line="276" w:lineRule="auto"/>
        <w:rPr>
          <w:rFonts w:ascii="Arial" w:hAnsi="Arial" w:cs="Arial"/>
          <w:sz w:val="20"/>
          <w:szCs w:val="20"/>
        </w:rPr>
      </w:pPr>
    </w:p>
    <w:p w:rsidR="00245E7E" w:rsidRDefault="00245E7E" w:rsidP="00E92D95">
      <w:pPr>
        <w:pStyle w:val="Ingetavstnd"/>
        <w:spacing w:line="276" w:lineRule="auto"/>
        <w:rPr>
          <w:rFonts w:ascii="Arial" w:hAnsi="Arial" w:cs="Arial"/>
          <w:sz w:val="20"/>
          <w:szCs w:val="20"/>
        </w:rPr>
      </w:pPr>
    </w:p>
    <w:p w:rsidR="00245E7E" w:rsidRDefault="00245E7E" w:rsidP="00E92D95">
      <w:pPr>
        <w:pStyle w:val="Ingetavstnd"/>
        <w:spacing w:line="276" w:lineRule="auto"/>
        <w:rPr>
          <w:rFonts w:ascii="Arial" w:hAnsi="Arial" w:cs="Arial"/>
          <w:sz w:val="20"/>
          <w:szCs w:val="20"/>
        </w:rPr>
      </w:pPr>
    </w:p>
    <w:p w:rsidR="00245E7E" w:rsidRDefault="00245E7E" w:rsidP="00E92D95">
      <w:pPr>
        <w:pStyle w:val="Ingetavstnd"/>
        <w:spacing w:line="276" w:lineRule="auto"/>
        <w:rPr>
          <w:rFonts w:ascii="Arial" w:hAnsi="Arial" w:cs="Arial"/>
          <w:sz w:val="20"/>
          <w:szCs w:val="20"/>
        </w:rPr>
      </w:pPr>
    </w:p>
    <w:p w:rsidR="00245E7E" w:rsidRDefault="00245E7E" w:rsidP="00E92D95">
      <w:pPr>
        <w:pStyle w:val="Ingetavstnd"/>
        <w:spacing w:line="276" w:lineRule="auto"/>
        <w:rPr>
          <w:rFonts w:ascii="Arial" w:hAnsi="Arial" w:cs="Arial"/>
          <w:sz w:val="20"/>
          <w:szCs w:val="20"/>
        </w:rPr>
      </w:pPr>
    </w:p>
    <w:p w:rsidR="00245E7E" w:rsidRDefault="00245E7E" w:rsidP="00E92D95">
      <w:pPr>
        <w:pStyle w:val="Ingetavstnd"/>
        <w:spacing w:line="276" w:lineRule="auto"/>
        <w:rPr>
          <w:rFonts w:ascii="Arial" w:hAnsi="Arial" w:cs="Arial"/>
          <w:sz w:val="20"/>
          <w:szCs w:val="20"/>
        </w:rPr>
      </w:pPr>
    </w:p>
    <w:p w:rsidR="00245E7E" w:rsidRPr="00E92D95" w:rsidRDefault="00245E7E" w:rsidP="00E92D95">
      <w:pPr>
        <w:pStyle w:val="Ingetavstnd"/>
        <w:spacing w:line="276" w:lineRule="auto"/>
        <w:rPr>
          <w:rFonts w:ascii="Arial" w:hAnsi="Arial" w:cs="Arial"/>
          <w:sz w:val="20"/>
          <w:szCs w:val="20"/>
        </w:rPr>
      </w:pPr>
    </w:p>
    <w:p w:rsidR="00D46667" w:rsidRPr="00E92D95" w:rsidRDefault="00D46667" w:rsidP="00D46667">
      <w:pPr>
        <w:shd w:val="clear" w:color="auto" w:fill="FFFFFF"/>
        <w:spacing w:before="300" w:after="150" w:line="288" w:lineRule="atLeast"/>
        <w:outlineLvl w:val="1"/>
        <w:rPr>
          <w:rFonts w:ascii="Arial" w:hAnsi="Arial" w:cs="Arial"/>
          <w:b/>
          <w:sz w:val="20"/>
          <w:szCs w:val="20"/>
          <w:lang w:val="sv-SE"/>
        </w:rPr>
      </w:pPr>
      <w:r w:rsidRPr="00E92D95">
        <w:rPr>
          <w:rFonts w:ascii="Arial" w:hAnsi="Arial" w:cs="Arial"/>
          <w:b/>
          <w:sz w:val="20"/>
          <w:szCs w:val="20"/>
          <w:lang w:val="sv-SE"/>
        </w:rPr>
        <w:lastRenderedPageBreak/>
        <w:t>När ska funktionen inte användas?</w:t>
      </w:r>
    </w:p>
    <w:p w:rsidR="00D46667" w:rsidRPr="00E92D95" w:rsidRDefault="00D46667" w:rsidP="00E92D95">
      <w:pPr>
        <w:rPr>
          <w:rFonts w:asciiTheme="majorHAnsi" w:hAnsiTheme="majorHAnsi" w:cstheme="majorHAnsi"/>
          <w:sz w:val="20"/>
          <w:szCs w:val="20"/>
          <w:lang w:val="sv-SE"/>
        </w:rPr>
      </w:pPr>
      <w:r w:rsidRPr="00E92D95">
        <w:rPr>
          <w:rFonts w:asciiTheme="majorHAnsi" w:hAnsiTheme="majorHAnsi" w:cstheme="majorHAnsi"/>
          <w:sz w:val="20"/>
          <w:szCs w:val="20"/>
          <w:lang w:val="sv-SE"/>
        </w:rPr>
        <w:t>Funktionen är inte till för mer allmänna synpunkter på exempelvis ledarskap, arbetsmiljö eller verksamhetsplanering. Den är inte heller lämplig för att rapportera känsliga HR-frågor som är kopplade till enstaka individer. Vid ärenden av denna typ</w:t>
      </w:r>
      <w:r w:rsidR="00E92D95">
        <w:rPr>
          <w:rFonts w:asciiTheme="majorHAnsi" w:hAnsiTheme="majorHAnsi" w:cstheme="majorHAnsi"/>
          <w:sz w:val="20"/>
          <w:szCs w:val="20"/>
          <w:lang w:val="sv-SE"/>
        </w:rPr>
        <w:t xml:space="preserve"> hänvisas till nä</w:t>
      </w:r>
      <w:r w:rsidR="00245E7E">
        <w:rPr>
          <w:rFonts w:asciiTheme="majorHAnsi" w:hAnsiTheme="majorHAnsi" w:cstheme="majorHAnsi"/>
          <w:sz w:val="20"/>
          <w:szCs w:val="20"/>
          <w:lang w:val="sv-SE"/>
        </w:rPr>
        <w:t>rmaste chef eller chefens chef e</w:t>
      </w:r>
      <w:r w:rsidR="00E92D95">
        <w:rPr>
          <w:rFonts w:asciiTheme="majorHAnsi" w:hAnsiTheme="majorHAnsi" w:cstheme="majorHAnsi"/>
          <w:sz w:val="20"/>
          <w:szCs w:val="20"/>
          <w:lang w:val="sv-SE"/>
        </w:rPr>
        <w:t xml:space="preserve">ller </w:t>
      </w:r>
      <w:r w:rsidRPr="00E92D95">
        <w:rPr>
          <w:rFonts w:asciiTheme="majorHAnsi" w:hAnsiTheme="majorHAnsi" w:cstheme="majorHAnsi"/>
          <w:sz w:val="20"/>
          <w:szCs w:val="20"/>
          <w:lang w:val="sv-SE"/>
        </w:rPr>
        <w:t>direkt till HR-enheten eller en facklig företrädare.</w:t>
      </w:r>
    </w:p>
    <w:p w:rsidR="00D46667" w:rsidRPr="00E92D95" w:rsidRDefault="00245E7E" w:rsidP="00E92D95">
      <w:pPr>
        <w:rPr>
          <w:rFonts w:asciiTheme="majorHAnsi" w:hAnsiTheme="majorHAnsi" w:cstheme="majorHAnsi"/>
          <w:sz w:val="20"/>
          <w:szCs w:val="20"/>
          <w:lang w:val="sv-SE"/>
        </w:rPr>
      </w:pPr>
      <w:r>
        <w:rPr>
          <w:rFonts w:asciiTheme="majorHAnsi" w:hAnsiTheme="majorHAnsi" w:cstheme="majorHAnsi"/>
          <w:sz w:val="20"/>
          <w:szCs w:val="20"/>
          <w:lang w:val="sv-SE"/>
        </w:rPr>
        <w:t xml:space="preserve">Vid upplevd </w:t>
      </w:r>
      <w:r w:rsidR="00D46667" w:rsidRPr="00E92D95">
        <w:rPr>
          <w:rFonts w:asciiTheme="majorHAnsi" w:hAnsiTheme="majorHAnsi" w:cstheme="majorHAnsi"/>
          <w:sz w:val="20"/>
          <w:szCs w:val="20"/>
          <w:lang w:val="sv-SE"/>
        </w:rPr>
        <w:t>kränkande särbehandling (mobbning), trakasserier, sexuella trakasserier eller repressalier ska skyndsamt</w:t>
      </w:r>
      <w:r>
        <w:rPr>
          <w:rFonts w:asciiTheme="majorHAnsi" w:hAnsiTheme="majorHAnsi" w:cstheme="majorHAnsi"/>
          <w:sz w:val="20"/>
          <w:szCs w:val="20"/>
          <w:lang w:val="sv-SE"/>
        </w:rPr>
        <w:t xml:space="preserve"> kontakt tas med överordnad chef e</w:t>
      </w:r>
      <w:r w:rsidR="00D46667" w:rsidRPr="00E92D95">
        <w:rPr>
          <w:rFonts w:asciiTheme="majorHAnsi" w:hAnsiTheme="majorHAnsi" w:cstheme="majorHAnsi"/>
          <w:sz w:val="20"/>
          <w:szCs w:val="20"/>
          <w:lang w:val="sv-SE"/>
        </w:rPr>
        <w:t>ller kollega, HR eller skyddsombud.</w:t>
      </w:r>
    </w:p>
    <w:p w:rsidR="00E92D95" w:rsidRPr="00E92D95" w:rsidRDefault="00D46667" w:rsidP="00E92D95">
      <w:pPr>
        <w:rPr>
          <w:rFonts w:asciiTheme="majorHAnsi" w:hAnsiTheme="majorHAnsi" w:cstheme="majorHAnsi"/>
          <w:sz w:val="20"/>
          <w:szCs w:val="20"/>
          <w:lang w:val="sv-SE"/>
        </w:rPr>
      </w:pPr>
      <w:r w:rsidRPr="00E92D95">
        <w:rPr>
          <w:rFonts w:asciiTheme="majorHAnsi" w:hAnsiTheme="majorHAnsi" w:cstheme="majorHAnsi"/>
          <w:sz w:val="20"/>
          <w:szCs w:val="20"/>
          <w:lang w:val="sv-SE"/>
        </w:rPr>
        <w:t>Generella synpunkter och klagomål på hur den kommuna</w:t>
      </w:r>
      <w:r w:rsidR="007200A3">
        <w:rPr>
          <w:rFonts w:asciiTheme="majorHAnsi" w:hAnsiTheme="majorHAnsi" w:cstheme="majorHAnsi"/>
          <w:sz w:val="20"/>
          <w:szCs w:val="20"/>
          <w:lang w:val="sv-SE"/>
        </w:rPr>
        <w:t>la verksamheten bedrivs sker via kanaler på</w:t>
      </w:r>
      <w:r w:rsidRPr="00E92D95">
        <w:rPr>
          <w:rFonts w:asciiTheme="majorHAnsi" w:hAnsiTheme="majorHAnsi" w:cstheme="majorHAnsi"/>
          <w:sz w:val="20"/>
          <w:szCs w:val="20"/>
          <w:lang w:val="sv-SE"/>
        </w:rPr>
        <w:t xml:space="preserve"> </w:t>
      </w:r>
      <w:r w:rsidR="00E92D95">
        <w:rPr>
          <w:rFonts w:asciiTheme="majorHAnsi" w:hAnsiTheme="majorHAnsi" w:cstheme="majorHAnsi"/>
          <w:sz w:val="20"/>
          <w:szCs w:val="20"/>
          <w:lang w:val="sv-SE"/>
        </w:rPr>
        <w:t>www.timra.se</w:t>
      </w:r>
    </w:p>
    <w:p w:rsidR="003A3EA6" w:rsidRDefault="003A3EA6" w:rsidP="008C512F">
      <w:pPr>
        <w:pStyle w:val="Ingetavstnd"/>
        <w:spacing w:line="276" w:lineRule="auto"/>
        <w:rPr>
          <w:rFonts w:ascii="Arial" w:hAnsi="Arial" w:cs="Arial"/>
          <w:color w:val="FF0000"/>
          <w:sz w:val="20"/>
          <w:szCs w:val="20"/>
        </w:rPr>
      </w:pPr>
    </w:p>
    <w:p w:rsidR="003A3EA6" w:rsidRPr="00CB0E37" w:rsidRDefault="003A3EA6" w:rsidP="008C512F">
      <w:pPr>
        <w:pStyle w:val="Ingetavstnd"/>
        <w:spacing w:line="276" w:lineRule="auto"/>
        <w:rPr>
          <w:rFonts w:ascii="Arial" w:hAnsi="Arial" w:cs="Arial"/>
          <w:b/>
          <w:sz w:val="20"/>
          <w:szCs w:val="20"/>
        </w:rPr>
      </w:pPr>
      <w:r w:rsidRPr="00CB0E37">
        <w:rPr>
          <w:rFonts w:ascii="Arial" w:hAnsi="Arial" w:cs="Arial"/>
          <w:b/>
          <w:sz w:val="20"/>
          <w:szCs w:val="20"/>
        </w:rPr>
        <w:t>Mediakontakt</w:t>
      </w:r>
    </w:p>
    <w:p w:rsidR="003A3EA6" w:rsidRPr="00CB0E37" w:rsidRDefault="003A6148" w:rsidP="008C512F">
      <w:pPr>
        <w:pStyle w:val="Ingetavstnd"/>
        <w:spacing w:line="276" w:lineRule="auto"/>
        <w:rPr>
          <w:rFonts w:ascii="Arial" w:hAnsi="Arial" w:cs="Arial"/>
          <w:sz w:val="20"/>
          <w:szCs w:val="20"/>
        </w:rPr>
      </w:pPr>
      <w:r w:rsidRPr="00CB0E37">
        <w:rPr>
          <w:rFonts w:ascii="Arial" w:hAnsi="Arial" w:cs="Arial"/>
          <w:sz w:val="20"/>
          <w:szCs w:val="20"/>
        </w:rPr>
        <w:t>I första hand a</w:t>
      </w:r>
      <w:r w:rsidR="00853FDA" w:rsidRPr="00CB0E37">
        <w:rPr>
          <w:rFonts w:ascii="Arial" w:hAnsi="Arial" w:cs="Arial"/>
          <w:sz w:val="20"/>
          <w:szCs w:val="20"/>
        </w:rPr>
        <w:t xml:space="preserve">nsvarar kommunchef för media </w:t>
      </w:r>
      <w:r w:rsidR="00CB0E37" w:rsidRPr="00CB0E37">
        <w:rPr>
          <w:rFonts w:ascii="Arial" w:hAnsi="Arial" w:cs="Arial"/>
          <w:sz w:val="20"/>
          <w:szCs w:val="20"/>
        </w:rPr>
        <w:t>kontakt.</w:t>
      </w:r>
      <w:r w:rsidRPr="00CB0E37">
        <w:rPr>
          <w:rFonts w:ascii="Arial" w:hAnsi="Arial" w:cs="Arial"/>
          <w:sz w:val="20"/>
          <w:szCs w:val="20"/>
        </w:rPr>
        <w:t xml:space="preserve"> Transparens och öppenhet ska </w:t>
      </w:r>
      <w:r w:rsidR="00CB0E37" w:rsidRPr="00CB0E37">
        <w:rPr>
          <w:rFonts w:ascii="Arial" w:hAnsi="Arial" w:cs="Arial"/>
          <w:sz w:val="20"/>
          <w:szCs w:val="20"/>
        </w:rPr>
        <w:t>prägla</w:t>
      </w:r>
      <w:r w:rsidRPr="00CB0E37">
        <w:rPr>
          <w:rFonts w:ascii="Arial" w:hAnsi="Arial" w:cs="Arial"/>
          <w:sz w:val="20"/>
          <w:szCs w:val="20"/>
        </w:rPr>
        <w:t xml:space="preserve"> kommunens arbete i alla avseenden, även så för visselblåsning. Det är viktigt att anmälarens identitet inte eftersöks eller röjs. </w:t>
      </w:r>
    </w:p>
    <w:p w:rsidR="008D50A7" w:rsidRPr="002471FC" w:rsidRDefault="008D50A7" w:rsidP="00CB0E37">
      <w:pPr>
        <w:pStyle w:val="Rubrik2"/>
        <w:keepNext w:val="0"/>
        <w:keepLines w:val="0"/>
        <w:spacing w:before="360" w:after="120" w:line="240" w:lineRule="auto"/>
      </w:pPr>
      <w:r>
        <w:t xml:space="preserve">Extern </w:t>
      </w:r>
      <w:proofErr w:type="spellStart"/>
      <w:r>
        <w:t>rapportering</w:t>
      </w:r>
      <w:proofErr w:type="spellEnd"/>
    </w:p>
    <w:p w:rsidR="008D50A7" w:rsidRDefault="008D50A7" w:rsidP="008D50A7">
      <w:pPr>
        <w:rPr>
          <w:rFonts w:ascii="Arial" w:hAnsi="Arial" w:cs="Arial"/>
          <w:sz w:val="20"/>
          <w:szCs w:val="20"/>
          <w:lang w:val="sv-SE"/>
        </w:rPr>
      </w:pPr>
      <w:r>
        <w:rPr>
          <w:rFonts w:ascii="Arial" w:hAnsi="Arial" w:cs="Arial"/>
          <w:sz w:val="20"/>
          <w:szCs w:val="20"/>
          <w:lang w:val="sv-SE"/>
        </w:rPr>
        <w:t xml:space="preserve">Skyddet som finns beskrivet enligt ovan gäller även när rapportering sker externt till en myndighet. De myndigheter som regeringen utsett har egna externa rapporteringskanaler och förfaranden för att ta emot, följa upp och lämna återkoppling på rapporter inom vardera </w:t>
      </w:r>
      <w:proofErr w:type="gramStart"/>
      <w:r>
        <w:rPr>
          <w:rFonts w:ascii="Arial" w:hAnsi="Arial" w:cs="Arial"/>
          <w:sz w:val="20"/>
          <w:szCs w:val="20"/>
          <w:lang w:val="sv-SE"/>
        </w:rPr>
        <w:t>myndighets</w:t>
      </w:r>
      <w:proofErr w:type="gramEnd"/>
      <w:r>
        <w:rPr>
          <w:rFonts w:ascii="Arial" w:hAnsi="Arial" w:cs="Arial"/>
          <w:sz w:val="20"/>
          <w:szCs w:val="20"/>
          <w:lang w:val="sv-SE"/>
        </w:rPr>
        <w:t xml:space="preserve"> ansvarsområde. Sådan extern rapportering ansvarar de specifika utsedda myndigheterna för, och vår organisation har ingen koppling till sådana rapporteringskanaler. Mer information om vad extern rapportering innebär och vilken myndighet du ska vända dig till inom Sverige finns i Förordning (2021:949) om skydd för personer som rapporterar om missförhållanden. </w:t>
      </w:r>
      <w:r w:rsidRPr="00E26A44">
        <w:rPr>
          <w:rFonts w:ascii="Arial" w:hAnsi="Arial" w:cs="Arial"/>
          <w:sz w:val="20"/>
          <w:szCs w:val="20"/>
          <w:lang w:val="sv-SE"/>
        </w:rPr>
        <w:t>Du kan även lämna din rapport till EU:s institutioner, organ eller byråer om rapporten rör unionsrätt. Mer information om tillvägagångssättet finns hos respektive myndighet och EU-organ.</w:t>
      </w:r>
    </w:p>
    <w:p w:rsidR="008D50A7" w:rsidRPr="002471FC" w:rsidRDefault="008D50A7" w:rsidP="00CB0E37">
      <w:pPr>
        <w:pStyle w:val="Rubrik2"/>
        <w:keepNext w:val="0"/>
        <w:keepLines w:val="0"/>
        <w:spacing w:before="360" w:after="120" w:line="240" w:lineRule="auto"/>
      </w:pPr>
      <w:proofErr w:type="spellStart"/>
      <w:r>
        <w:t>Meddelarfrihet</w:t>
      </w:r>
      <w:proofErr w:type="spellEnd"/>
      <w:r>
        <w:t xml:space="preserve"> och </w:t>
      </w:r>
      <w:proofErr w:type="spellStart"/>
      <w:r>
        <w:t>anskaffarfrihet</w:t>
      </w:r>
      <w:proofErr w:type="spellEnd"/>
    </w:p>
    <w:p w:rsidR="008D50A7" w:rsidRDefault="00CB0E37" w:rsidP="008D50A7">
      <w:pPr>
        <w:rPr>
          <w:rFonts w:ascii="Arial" w:hAnsi="Arial" w:cs="Arial"/>
          <w:sz w:val="20"/>
          <w:szCs w:val="20"/>
          <w:lang w:val="sv-SE"/>
        </w:rPr>
      </w:pPr>
      <w:r>
        <w:rPr>
          <w:rFonts w:ascii="Arial" w:hAnsi="Arial" w:cs="Arial"/>
          <w:sz w:val="20"/>
          <w:szCs w:val="20"/>
          <w:lang w:val="sv-SE"/>
        </w:rPr>
        <w:t>Riktlinjen</w:t>
      </w:r>
      <w:r w:rsidR="008D50A7">
        <w:rPr>
          <w:rFonts w:ascii="Arial" w:hAnsi="Arial" w:cs="Arial"/>
          <w:sz w:val="20"/>
          <w:szCs w:val="20"/>
          <w:lang w:val="sv-SE"/>
        </w:rPr>
        <w:t xml:space="preserve"> inskränker inte tryck- </w:t>
      </w:r>
      <w:r>
        <w:rPr>
          <w:rFonts w:ascii="Arial" w:hAnsi="Arial" w:cs="Arial"/>
          <w:sz w:val="20"/>
          <w:szCs w:val="20"/>
          <w:lang w:val="sv-SE"/>
        </w:rPr>
        <w:t>och yttrandefriheten.</w:t>
      </w:r>
    </w:p>
    <w:p w:rsidR="008D50A7" w:rsidRDefault="008D50A7" w:rsidP="008D50A7">
      <w:pPr>
        <w:rPr>
          <w:rFonts w:ascii="Arial" w:hAnsi="Arial" w:cs="Arial"/>
          <w:sz w:val="20"/>
          <w:szCs w:val="20"/>
          <w:lang w:val="sv-SE"/>
        </w:rPr>
      </w:pPr>
      <w:r>
        <w:rPr>
          <w:rFonts w:ascii="Arial" w:hAnsi="Arial" w:cs="Arial"/>
          <w:sz w:val="20"/>
          <w:szCs w:val="20"/>
          <w:lang w:val="sv-SE"/>
        </w:rPr>
        <w:t>Meddelarfriheten följer av</w:t>
      </w:r>
      <w:r w:rsidRPr="007B7C7A">
        <w:rPr>
          <w:rFonts w:ascii="Arial" w:hAnsi="Arial" w:cs="Arial"/>
          <w:sz w:val="20"/>
          <w:szCs w:val="20"/>
          <w:lang w:val="sv-SE"/>
        </w:rPr>
        <w:t xml:space="preserve"> </w:t>
      </w:r>
      <w:r>
        <w:rPr>
          <w:rFonts w:ascii="Arial" w:hAnsi="Arial" w:cs="Arial"/>
          <w:sz w:val="20"/>
          <w:szCs w:val="20"/>
          <w:lang w:val="sv-SE"/>
        </w:rPr>
        <w:t>tryckfrihetsförordningen och yttrandefrihetsgrundlagen och innebär rätt att lämna uppgifter till massmedia för publicering. Anskaffarfriheten innebär att var och en har rätt att anskaffa uppgifter avsedda för publicering i ett massmedium som omfattas av grundlagarna.</w:t>
      </w:r>
    </w:p>
    <w:p w:rsidR="008D50A7" w:rsidRPr="005A6009" w:rsidRDefault="008D50A7" w:rsidP="008D50A7">
      <w:pPr>
        <w:rPr>
          <w:rFonts w:ascii="Arial" w:hAnsi="Arial" w:cs="Arial"/>
          <w:sz w:val="20"/>
          <w:szCs w:val="20"/>
          <w:lang w:val="sv-SE"/>
        </w:rPr>
      </w:pPr>
      <w:r>
        <w:rPr>
          <w:rFonts w:ascii="Arial" w:hAnsi="Arial" w:cs="Arial"/>
          <w:sz w:val="20"/>
          <w:szCs w:val="20"/>
          <w:lang w:val="sv-SE"/>
        </w:rPr>
        <w:t>En rapporterande person har samma skydd vid offentliggörande av information som vid intern rapportering och extern rapportering, förutsatt att personen först rapporterat externt eller att situationen innebär fara för liv, hälsa, säkerhet eller risk för omfattande skada i miljön.</w:t>
      </w:r>
    </w:p>
    <w:p w:rsidR="00566BB9" w:rsidRPr="00566BB9" w:rsidRDefault="00566BB9" w:rsidP="008A37CF"/>
    <w:sectPr w:rsidR="00566BB9" w:rsidRPr="00566BB9" w:rsidSect="00BA3196">
      <w:headerReference w:type="default" r:id="rId8"/>
      <w:headerReference w:type="first" r:id="rId9"/>
      <w:footerReference w:type="first" r:id="rId10"/>
      <w:pgSz w:w="11906" w:h="16838" w:code="9"/>
      <w:pgMar w:top="2381" w:right="2155" w:bottom="1531" w:left="181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A3" w:rsidRDefault="007200A3" w:rsidP="00AD7DEE">
      <w:pPr>
        <w:spacing w:after="0" w:line="240" w:lineRule="auto"/>
      </w:pPr>
      <w:r>
        <w:separator/>
      </w:r>
    </w:p>
  </w:endnote>
  <w:endnote w:type="continuationSeparator" w:id="0">
    <w:p w:rsidR="007200A3" w:rsidRDefault="007200A3" w:rsidP="00AD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top w:w="57" w:type="dxa"/>
      </w:tblCellMar>
      <w:tblLook w:val="01E0" w:firstRow="1" w:lastRow="1" w:firstColumn="1" w:lastColumn="1" w:noHBand="0" w:noVBand="0"/>
    </w:tblPr>
    <w:tblGrid>
      <w:gridCol w:w="2744"/>
      <w:gridCol w:w="2744"/>
      <w:gridCol w:w="2744"/>
    </w:tblGrid>
    <w:tr w:rsidR="007200A3" w:rsidRPr="00ED0FF2" w:rsidTr="00E92D95">
      <w:tc>
        <w:tcPr>
          <w:tcW w:w="2744" w:type="dxa"/>
          <w:shd w:val="clear" w:color="auto" w:fill="auto"/>
        </w:tcPr>
        <w:p w:rsidR="007200A3" w:rsidRPr="00ED0FF2" w:rsidRDefault="007200A3" w:rsidP="00E92D95">
          <w:pPr>
            <w:pStyle w:val="Sidfot"/>
            <w:rPr>
              <w:rFonts w:asciiTheme="majorHAnsi" w:hAnsiTheme="majorHAnsi" w:cstheme="majorHAnsi"/>
              <w:sz w:val="14"/>
              <w:szCs w:val="14"/>
            </w:rPr>
          </w:pPr>
          <w:r w:rsidRPr="00ED0FF2">
            <w:rPr>
              <w:rFonts w:asciiTheme="majorHAnsi" w:hAnsiTheme="majorHAnsi" w:cstheme="majorHAnsi"/>
              <w:sz w:val="14"/>
              <w:szCs w:val="14"/>
            </w:rPr>
            <w:t>Postadress: 861 82 Timrå</w:t>
          </w:r>
        </w:p>
        <w:p w:rsidR="007200A3" w:rsidRPr="00ED0FF2" w:rsidRDefault="007200A3" w:rsidP="00E92D95">
          <w:pPr>
            <w:pStyle w:val="Sidfot"/>
            <w:rPr>
              <w:rFonts w:asciiTheme="majorHAnsi" w:hAnsiTheme="majorHAnsi" w:cstheme="majorHAnsi"/>
              <w:sz w:val="14"/>
              <w:szCs w:val="14"/>
            </w:rPr>
          </w:pPr>
          <w:r w:rsidRPr="00ED0FF2">
            <w:rPr>
              <w:rFonts w:asciiTheme="majorHAnsi" w:hAnsiTheme="majorHAnsi" w:cstheme="majorHAnsi"/>
              <w:sz w:val="14"/>
              <w:szCs w:val="14"/>
            </w:rPr>
            <w:t>Besöksadress: Köpmangatan 14</w:t>
          </w:r>
        </w:p>
        <w:p w:rsidR="007200A3" w:rsidRPr="00ED0FF2" w:rsidRDefault="007200A3" w:rsidP="00E92D95">
          <w:pPr>
            <w:pStyle w:val="Sidfot"/>
            <w:rPr>
              <w:rFonts w:asciiTheme="majorHAnsi" w:hAnsiTheme="majorHAnsi" w:cstheme="majorHAnsi"/>
              <w:sz w:val="14"/>
              <w:szCs w:val="14"/>
            </w:rPr>
          </w:pPr>
          <w:r w:rsidRPr="00ED0FF2">
            <w:rPr>
              <w:rFonts w:asciiTheme="majorHAnsi" w:hAnsiTheme="majorHAnsi" w:cstheme="majorHAnsi"/>
              <w:sz w:val="14"/>
              <w:szCs w:val="14"/>
            </w:rPr>
            <w:t>Telefon: 060-16 31 00</w:t>
          </w:r>
        </w:p>
      </w:tc>
      <w:tc>
        <w:tcPr>
          <w:tcW w:w="2744" w:type="dxa"/>
          <w:shd w:val="clear" w:color="auto" w:fill="auto"/>
        </w:tcPr>
        <w:p w:rsidR="007200A3" w:rsidRPr="00ED0FF2" w:rsidRDefault="007200A3" w:rsidP="00E92D95">
          <w:pPr>
            <w:pStyle w:val="Sidfot"/>
            <w:rPr>
              <w:rFonts w:asciiTheme="majorHAnsi" w:hAnsiTheme="majorHAnsi" w:cstheme="majorHAnsi"/>
              <w:sz w:val="14"/>
              <w:szCs w:val="14"/>
            </w:rPr>
          </w:pPr>
          <w:r w:rsidRPr="00ED0FF2">
            <w:rPr>
              <w:rFonts w:asciiTheme="majorHAnsi" w:hAnsiTheme="majorHAnsi" w:cstheme="majorHAnsi"/>
              <w:sz w:val="14"/>
              <w:szCs w:val="14"/>
            </w:rPr>
            <w:t>Bankgiro: 5672-9387</w:t>
          </w:r>
          <w:r w:rsidRPr="00ED0FF2">
            <w:rPr>
              <w:rFonts w:asciiTheme="majorHAnsi" w:hAnsiTheme="majorHAnsi" w:cstheme="majorHAnsi"/>
              <w:sz w:val="14"/>
              <w:szCs w:val="14"/>
            </w:rPr>
            <w:tab/>
          </w:r>
        </w:p>
        <w:p w:rsidR="007200A3" w:rsidRPr="00ED0FF2" w:rsidRDefault="007200A3" w:rsidP="00E92D95">
          <w:pPr>
            <w:pStyle w:val="Sidfot"/>
            <w:rPr>
              <w:rFonts w:asciiTheme="majorHAnsi" w:hAnsiTheme="majorHAnsi" w:cstheme="majorHAnsi"/>
              <w:sz w:val="14"/>
              <w:szCs w:val="14"/>
            </w:rPr>
          </w:pPr>
          <w:r w:rsidRPr="00ED0FF2">
            <w:rPr>
              <w:rFonts w:asciiTheme="majorHAnsi" w:hAnsiTheme="majorHAnsi" w:cstheme="majorHAnsi"/>
              <w:sz w:val="14"/>
              <w:szCs w:val="14"/>
            </w:rPr>
            <w:t>Organisationsnummer: 212000-2395</w:t>
          </w:r>
        </w:p>
        <w:p w:rsidR="007200A3" w:rsidRPr="00ED0FF2" w:rsidRDefault="007200A3" w:rsidP="00E92D95">
          <w:pPr>
            <w:pStyle w:val="Sidfot"/>
            <w:rPr>
              <w:rFonts w:asciiTheme="majorHAnsi" w:hAnsiTheme="majorHAnsi" w:cstheme="majorHAnsi"/>
              <w:sz w:val="14"/>
              <w:szCs w:val="14"/>
            </w:rPr>
          </w:pPr>
          <w:r w:rsidRPr="00ED0FF2">
            <w:rPr>
              <w:rFonts w:asciiTheme="majorHAnsi" w:hAnsiTheme="majorHAnsi" w:cstheme="majorHAnsi"/>
              <w:sz w:val="14"/>
              <w:szCs w:val="14"/>
            </w:rPr>
            <w:t>Fax: 060-16 31 05</w:t>
          </w:r>
        </w:p>
      </w:tc>
      <w:tc>
        <w:tcPr>
          <w:tcW w:w="2744" w:type="dxa"/>
          <w:shd w:val="clear" w:color="auto" w:fill="auto"/>
        </w:tcPr>
        <w:p w:rsidR="007200A3" w:rsidRPr="00ED0FF2" w:rsidRDefault="007200A3" w:rsidP="00E92D95">
          <w:pPr>
            <w:pStyle w:val="Sidfot"/>
            <w:rPr>
              <w:rFonts w:asciiTheme="majorHAnsi" w:hAnsiTheme="majorHAnsi" w:cstheme="majorHAnsi"/>
              <w:sz w:val="14"/>
              <w:szCs w:val="14"/>
            </w:rPr>
          </w:pPr>
          <w:r w:rsidRPr="00ED0FF2">
            <w:rPr>
              <w:rFonts w:asciiTheme="majorHAnsi" w:hAnsiTheme="majorHAnsi" w:cstheme="majorHAnsi"/>
              <w:sz w:val="14"/>
              <w:szCs w:val="14"/>
            </w:rPr>
            <w:t>Hemsida: www.timra.se</w:t>
          </w:r>
        </w:p>
        <w:p w:rsidR="007200A3" w:rsidRPr="00A57BA5" w:rsidRDefault="007200A3" w:rsidP="00E92D95">
          <w:pPr>
            <w:pStyle w:val="Sidfot"/>
            <w:rPr>
              <w:rFonts w:asciiTheme="majorHAnsi" w:hAnsiTheme="majorHAnsi" w:cstheme="majorHAnsi"/>
              <w:sz w:val="14"/>
              <w:szCs w:val="14"/>
            </w:rPr>
          </w:pPr>
          <w:r w:rsidRPr="00A57BA5">
            <w:rPr>
              <w:rFonts w:asciiTheme="majorHAnsi" w:hAnsiTheme="majorHAnsi" w:cstheme="majorHAnsi"/>
              <w:sz w:val="14"/>
              <w:szCs w:val="14"/>
            </w:rPr>
            <w:t>E-post: info@timra.se</w:t>
          </w:r>
        </w:p>
      </w:tc>
    </w:tr>
  </w:tbl>
  <w:p w:rsidR="007200A3" w:rsidRPr="00A57BA5" w:rsidRDefault="007200A3" w:rsidP="00E92D95">
    <w:pPr>
      <w:pStyle w:val="Sidfot"/>
      <w:rPr>
        <w:rFonts w:asciiTheme="majorHAnsi" w:hAnsiTheme="majorHAnsi" w:cstheme="majorHAnsi"/>
        <w:sz w:val="14"/>
        <w:szCs w:val="14"/>
      </w:rPr>
    </w:pPr>
  </w:p>
  <w:p w:rsidR="007200A3" w:rsidRDefault="007200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A3" w:rsidRDefault="007200A3" w:rsidP="00AD7DEE">
      <w:pPr>
        <w:spacing w:after="0" w:line="240" w:lineRule="auto"/>
      </w:pPr>
      <w:r>
        <w:separator/>
      </w:r>
    </w:p>
  </w:footnote>
  <w:footnote w:type="continuationSeparator" w:id="0">
    <w:p w:rsidR="007200A3" w:rsidRDefault="007200A3" w:rsidP="00AD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A3" w:rsidRDefault="007200A3" w:rsidP="00F817EA">
    <w:pPr>
      <w:pStyle w:val="Sidhuvud"/>
    </w:pPr>
    <w:r>
      <w:rPr>
        <w:noProof/>
        <w:lang w:val="sv-SE" w:eastAsia="sv-SE"/>
      </w:rPr>
      <w:drawing>
        <wp:anchor distT="0" distB="0" distL="114300" distR="114300" simplePos="0" relativeHeight="251662335" behindDoc="0" locked="1" layoutInCell="1" allowOverlap="1" wp14:anchorId="3B515AAD" wp14:editId="3B106BE0">
          <wp:simplePos x="0" y="0"/>
          <wp:positionH relativeFrom="page">
            <wp:posOffset>692785</wp:posOffset>
          </wp:positionH>
          <wp:positionV relativeFrom="page">
            <wp:posOffset>447675</wp:posOffset>
          </wp:positionV>
          <wp:extent cx="1852295" cy="43815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229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68480" behindDoc="1" locked="1" layoutInCell="0" allowOverlap="1" wp14:anchorId="01996768" wp14:editId="7520BF32">
          <wp:simplePos x="0" y="0"/>
          <wp:positionH relativeFrom="page">
            <wp:posOffset>71755</wp:posOffset>
          </wp:positionH>
          <wp:positionV relativeFrom="page">
            <wp:posOffset>0</wp:posOffset>
          </wp:positionV>
          <wp:extent cx="230400" cy="10706400"/>
          <wp:effectExtent l="0" t="0" r="0" b="0"/>
          <wp:wrapNone/>
          <wp:docPr id="15" name="Bildobjekt 15"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00" cy="107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0A3" w:rsidRDefault="007200A3" w:rsidP="00F817EA">
    <w:pPr>
      <w:pStyle w:val="Sidhuvud"/>
    </w:pPr>
  </w:p>
  <w:p w:rsidR="007200A3" w:rsidRPr="00F817EA" w:rsidRDefault="007200A3" w:rsidP="00F817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A3" w:rsidRPr="00F817EA" w:rsidRDefault="007200A3" w:rsidP="000E22AD">
    <w:pPr>
      <w:pStyle w:val="Sidhuvud"/>
      <w:rPr>
        <w:color w:val="FFFFFF" w:themeColor="background2"/>
      </w:rPr>
    </w:pPr>
    <w:r w:rsidRPr="00F817EA">
      <w:rPr>
        <w:noProof/>
        <w:color w:val="FFFFFF" w:themeColor="background2"/>
        <w:lang w:val="sv-SE" w:eastAsia="sv-SE"/>
      </w:rPr>
      <w:drawing>
        <wp:anchor distT="0" distB="0" distL="114300" distR="114300" simplePos="0" relativeHeight="251666432" behindDoc="0" locked="1" layoutInCell="1" allowOverlap="1" wp14:anchorId="35BFBC9F" wp14:editId="17B3FF5F">
          <wp:simplePos x="0" y="0"/>
          <wp:positionH relativeFrom="page">
            <wp:posOffset>691515</wp:posOffset>
          </wp:positionH>
          <wp:positionV relativeFrom="page">
            <wp:posOffset>446405</wp:posOffset>
          </wp:positionV>
          <wp:extent cx="1854000" cy="439200"/>
          <wp:effectExtent l="0" t="0" r="0" b="0"/>
          <wp:wrapNone/>
          <wp:docPr id="5" name="Bildobjekt 5" title="Timrå kommun, kommunledningskonto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40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7EA">
      <w:rPr>
        <w:noProof/>
        <w:color w:val="FFFFFF" w:themeColor="background2"/>
        <w:lang w:val="sv-SE" w:eastAsia="sv-SE"/>
      </w:rPr>
      <w:drawing>
        <wp:anchor distT="0" distB="0" distL="114300" distR="114300" simplePos="0" relativeHeight="251663360" behindDoc="1" locked="1" layoutInCell="0" allowOverlap="1" wp14:anchorId="57938B38" wp14:editId="5250D2D6">
          <wp:simplePos x="0" y="0"/>
          <wp:positionH relativeFrom="page">
            <wp:posOffset>71755</wp:posOffset>
          </wp:positionH>
          <wp:positionV relativeFrom="page">
            <wp:posOffset>0</wp:posOffset>
          </wp:positionV>
          <wp:extent cx="230400" cy="10706400"/>
          <wp:effectExtent l="0" t="0" r="0" b="0"/>
          <wp:wrapNone/>
          <wp:docPr id="8" name="Bildobjekt 8"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400" cy="107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0A3" w:rsidRDefault="007200A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4D63"/>
    <w:multiLevelType w:val="hybridMultilevel"/>
    <w:tmpl w:val="1A74574A"/>
    <w:lvl w:ilvl="0" w:tplc="A19443FA">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891E39"/>
    <w:multiLevelType w:val="hybridMultilevel"/>
    <w:tmpl w:val="3710B916"/>
    <w:lvl w:ilvl="0" w:tplc="A19443FA">
      <w:start w:val="1"/>
      <w:numFmt w:val="bullet"/>
      <w:lvlText w:val="-"/>
      <w:lvlJc w:val="left"/>
      <w:pPr>
        <w:ind w:left="1146" w:hanging="360"/>
      </w:pPr>
      <w:rPr>
        <w:rFonts w:ascii="Arial" w:eastAsiaTheme="minorHAnsi" w:hAnsi="Arial" w:cs="Aria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 w15:restartNumberingAfterBreak="0">
    <w:nsid w:val="313217AE"/>
    <w:multiLevelType w:val="hybridMultilevel"/>
    <w:tmpl w:val="47BA1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0F4E4F"/>
    <w:multiLevelType w:val="hybridMultilevel"/>
    <w:tmpl w:val="768C65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AF7B40"/>
    <w:multiLevelType w:val="multilevel"/>
    <w:tmpl w:val="6E60D3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A7"/>
    <w:rsid w:val="0000766A"/>
    <w:rsid w:val="000E22AD"/>
    <w:rsid w:val="00245E7E"/>
    <w:rsid w:val="003A3EA6"/>
    <w:rsid w:val="003A6148"/>
    <w:rsid w:val="00460F68"/>
    <w:rsid w:val="00533B9A"/>
    <w:rsid w:val="005341E1"/>
    <w:rsid w:val="00566BB9"/>
    <w:rsid w:val="00650C9A"/>
    <w:rsid w:val="006B71EE"/>
    <w:rsid w:val="007200A3"/>
    <w:rsid w:val="0083540A"/>
    <w:rsid w:val="00853FDA"/>
    <w:rsid w:val="008A37CF"/>
    <w:rsid w:val="008C512F"/>
    <w:rsid w:val="008D50A7"/>
    <w:rsid w:val="00956779"/>
    <w:rsid w:val="009830D9"/>
    <w:rsid w:val="00A145CD"/>
    <w:rsid w:val="00A57BA5"/>
    <w:rsid w:val="00AB38A8"/>
    <w:rsid w:val="00AD7DEE"/>
    <w:rsid w:val="00AF18DE"/>
    <w:rsid w:val="00BA3196"/>
    <w:rsid w:val="00BC0A8A"/>
    <w:rsid w:val="00C068DA"/>
    <w:rsid w:val="00C372ED"/>
    <w:rsid w:val="00CB0E37"/>
    <w:rsid w:val="00D265ED"/>
    <w:rsid w:val="00D46667"/>
    <w:rsid w:val="00D6162D"/>
    <w:rsid w:val="00E92D95"/>
    <w:rsid w:val="00ED6E9D"/>
    <w:rsid w:val="00F24A9A"/>
    <w:rsid w:val="00F817EA"/>
    <w:rsid w:val="00F863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58FABE5-28DD-4F0A-8E77-DF729E2D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A7"/>
    <w:pPr>
      <w:spacing w:after="160" w:line="259" w:lineRule="auto"/>
    </w:pPr>
    <w:rPr>
      <w:lang w:val="en-GB"/>
    </w:rPr>
  </w:style>
  <w:style w:type="paragraph" w:styleId="Rubrik1">
    <w:name w:val="heading 1"/>
    <w:basedOn w:val="Normal"/>
    <w:next w:val="Normal"/>
    <w:link w:val="Rubrik1Char"/>
    <w:uiPriority w:val="9"/>
    <w:qFormat/>
    <w:rsid w:val="00AD7DEE"/>
    <w:pPr>
      <w:keepNext/>
      <w:keepLines/>
      <w:spacing w:after="24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AD7DEE"/>
    <w:pPr>
      <w:keepNext/>
      <w:keepLines/>
      <w:spacing w:after="24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AD7DEE"/>
    <w:pPr>
      <w:keepNext/>
      <w:keepLines/>
      <w:spacing w:after="24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AD7DEE"/>
    <w:pPr>
      <w:keepNext/>
      <w:keepLines/>
      <w:spacing w:after="240"/>
      <w:outlineLvl w:val="3"/>
    </w:pPr>
    <w:rPr>
      <w:rFonts w:asciiTheme="majorHAnsi" w:eastAsiaTheme="majorEastAsia" w:hAnsiTheme="majorHAnsi"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7D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7DEE"/>
  </w:style>
  <w:style w:type="paragraph" w:styleId="Sidfot">
    <w:name w:val="footer"/>
    <w:basedOn w:val="Normal"/>
    <w:link w:val="SidfotChar"/>
    <w:unhideWhenUsed/>
    <w:rsid w:val="00AD7DEE"/>
    <w:pPr>
      <w:tabs>
        <w:tab w:val="center" w:pos="4536"/>
        <w:tab w:val="right" w:pos="9072"/>
      </w:tabs>
      <w:spacing w:after="0" w:line="240" w:lineRule="auto"/>
    </w:pPr>
  </w:style>
  <w:style w:type="character" w:customStyle="1" w:styleId="SidfotChar">
    <w:name w:val="Sidfot Char"/>
    <w:basedOn w:val="Standardstycketeckensnitt"/>
    <w:link w:val="Sidfot"/>
    <w:rsid w:val="00AD7DEE"/>
  </w:style>
  <w:style w:type="character" w:customStyle="1" w:styleId="Rubrik1Char">
    <w:name w:val="Rubrik 1 Char"/>
    <w:basedOn w:val="Standardstycketeckensnitt"/>
    <w:link w:val="Rubrik1"/>
    <w:uiPriority w:val="9"/>
    <w:rsid w:val="00AD7DEE"/>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AD7DEE"/>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AD7DEE"/>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AD7DEE"/>
    <w:rPr>
      <w:rFonts w:asciiTheme="majorHAnsi" w:eastAsiaTheme="majorEastAsia" w:hAnsiTheme="majorHAnsi" w:cstheme="majorBidi"/>
      <w:b/>
      <w:bCs/>
      <w:i/>
      <w:iCs/>
    </w:rPr>
  </w:style>
  <w:style w:type="paragraph" w:styleId="Rubrik">
    <w:name w:val="Title"/>
    <w:basedOn w:val="Normal"/>
    <w:next w:val="Normal"/>
    <w:link w:val="RubrikChar"/>
    <w:uiPriority w:val="10"/>
    <w:qFormat/>
    <w:rsid w:val="00AD7DEE"/>
    <w:pPr>
      <w:pBdr>
        <w:bottom w:val="single" w:sz="8" w:space="4" w:color="E9B449"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RubrikChar">
    <w:name w:val="Rubrik Char"/>
    <w:basedOn w:val="Standardstycketeckensnitt"/>
    <w:link w:val="Rubrik"/>
    <w:uiPriority w:val="10"/>
    <w:rsid w:val="00AD7DEE"/>
    <w:rPr>
      <w:rFonts w:asciiTheme="majorHAnsi" w:eastAsiaTheme="majorEastAsia" w:hAnsiTheme="majorHAnsi" w:cstheme="majorBidi"/>
      <w:color w:val="000000" w:themeColor="text2" w:themeShade="BF"/>
      <w:spacing w:val="5"/>
      <w:kern w:val="28"/>
      <w:sz w:val="52"/>
      <w:szCs w:val="52"/>
    </w:rPr>
  </w:style>
  <w:style w:type="paragraph" w:styleId="Ingetavstnd">
    <w:name w:val="No Spacing"/>
    <w:uiPriority w:val="1"/>
    <w:qFormat/>
    <w:rsid w:val="008A37CF"/>
    <w:pPr>
      <w:spacing w:after="0" w:line="240" w:lineRule="auto"/>
    </w:pPr>
    <w:rPr>
      <w:sz w:val="24"/>
    </w:rPr>
  </w:style>
  <w:style w:type="paragraph" w:styleId="Liststycke">
    <w:name w:val="List Paragraph"/>
    <w:basedOn w:val="Normal"/>
    <w:uiPriority w:val="34"/>
    <w:qFormat/>
    <w:rsid w:val="008D50A7"/>
    <w:pPr>
      <w:ind w:left="720"/>
      <w:contextualSpacing/>
    </w:pPr>
  </w:style>
  <w:style w:type="character" w:styleId="Hyperlnk">
    <w:name w:val="Hyperlink"/>
    <w:basedOn w:val="Standardstycketeckensnitt"/>
    <w:uiPriority w:val="99"/>
    <w:unhideWhenUsed/>
    <w:rsid w:val="00A145CD"/>
    <w:rPr>
      <w:color w:val="0563C1"/>
      <w:u w:val="single"/>
    </w:rPr>
  </w:style>
  <w:style w:type="paragraph" w:styleId="Ballongtext">
    <w:name w:val="Balloon Text"/>
    <w:basedOn w:val="Normal"/>
    <w:link w:val="BallongtextChar"/>
    <w:uiPriority w:val="99"/>
    <w:semiHidden/>
    <w:unhideWhenUsed/>
    <w:rsid w:val="00D6162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162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histle.qnister.com/timrakommu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imrå std">
  <a:themeElements>
    <a:clrScheme name="Timrå std">
      <a:dk1>
        <a:srgbClr val="000000"/>
      </a:dk1>
      <a:lt1>
        <a:srgbClr val="FFFFFF"/>
      </a:lt1>
      <a:dk2>
        <a:srgbClr val="000000"/>
      </a:dk2>
      <a:lt2>
        <a:srgbClr val="FFFFFF"/>
      </a:lt2>
      <a:accent1>
        <a:srgbClr val="E9B449"/>
      </a:accent1>
      <a:accent2>
        <a:srgbClr val="DE3831"/>
      </a:accent2>
      <a:accent3>
        <a:srgbClr val="0073CF"/>
      </a:accent3>
      <a:accent4>
        <a:srgbClr val="E9B449"/>
      </a:accent4>
      <a:accent5>
        <a:srgbClr val="DE3831"/>
      </a:accent5>
      <a:accent6>
        <a:srgbClr val="0073CF"/>
      </a:accent6>
      <a:hlink>
        <a:srgbClr val="0000FF"/>
      </a:hlink>
      <a:folHlink>
        <a:srgbClr val="800080"/>
      </a:folHlink>
    </a:clrScheme>
    <a:fontScheme name="Timrå st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9770</Characters>
  <Application>Microsoft Office Word</Application>
  <DocSecurity>4</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Timrå</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Hemmingsson</dc:creator>
  <cp:keywords/>
  <dc:description/>
  <cp:lastModifiedBy>Anna Hemmingsson</cp:lastModifiedBy>
  <cp:revision>2</cp:revision>
  <cp:lastPrinted>2022-04-21T12:37:00Z</cp:lastPrinted>
  <dcterms:created xsi:type="dcterms:W3CDTF">2022-04-25T07:19:00Z</dcterms:created>
  <dcterms:modified xsi:type="dcterms:W3CDTF">2022-04-25T07:19:00Z</dcterms:modified>
</cp:coreProperties>
</file>